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4238" w14:textId="77777777" w:rsidR="00A22675" w:rsidRPr="00F15A65" w:rsidRDefault="00A22675" w:rsidP="00A22675">
      <w:pPr>
        <w:jc w:val="center"/>
        <w:rPr>
          <w:rFonts w:ascii="Times New Roman" w:hAnsi="Times New Roman"/>
          <w:b/>
          <w:sz w:val="28"/>
          <w:szCs w:val="28"/>
        </w:rPr>
      </w:pPr>
      <w:r w:rsidRPr="00F15A65">
        <w:rPr>
          <w:rFonts w:ascii="Times New Roman" w:hAnsi="Times New Roman"/>
          <w:b/>
          <w:sz w:val="28"/>
          <w:szCs w:val="28"/>
        </w:rPr>
        <w:t>Comunicato stampa</w:t>
      </w:r>
    </w:p>
    <w:p w14:paraId="4FCE55EE" w14:textId="77777777" w:rsidR="00A22675" w:rsidRPr="00F15A65" w:rsidRDefault="00A22675" w:rsidP="00A22675">
      <w:pPr>
        <w:jc w:val="center"/>
        <w:rPr>
          <w:rFonts w:ascii="Times New Roman" w:hAnsi="Times New Roman"/>
          <w:b/>
          <w:sz w:val="28"/>
          <w:szCs w:val="28"/>
        </w:rPr>
      </w:pPr>
      <w:r w:rsidRPr="00F15A65">
        <w:rPr>
          <w:rFonts w:ascii="Times New Roman" w:hAnsi="Times New Roman"/>
          <w:b/>
          <w:sz w:val="28"/>
          <w:szCs w:val="28"/>
        </w:rPr>
        <w:t xml:space="preserve"> Asta 28</w:t>
      </w:r>
    </w:p>
    <w:p w14:paraId="39C36168" w14:textId="5E253A87" w:rsidR="00A22675" w:rsidRPr="00F15A65" w:rsidRDefault="00A22675" w:rsidP="00A22675">
      <w:pPr>
        <w:jc w:val="center"/>
        <w:rPr>
          <w:rFonts w:ascii="Times New Roman" w:hAnsi="Times New Roman"/>
          <w:i/>
          <w:iCs/>
          <w:sz w:val="28"/>
          <w:szCs w:val="28"/>
        </w:rPr>
      </w:pPr>
      <w:r w:rsidRPr="00F15A65">
        <w:rPr>
          <w:rFonts w:ascii="Times New Roman" w:hAnsi="Times New Roman"/>
          <w:i/>
          <w:iCs/>
          <w:sz w:val="28"/>
          <w:szCs w:val="28"/>
        </w:rPr>
        <w:t>Grafica</w:t>
      </w:r>
      <w:r w:rsidR="007D2B53" w:rsidRPr="00F15A65">
        <w:rPr>
          <w:rFonts w:ascii="Times New Roman" w:hAnsi="Times New Roman"/>
          <w:i/>
          <w:iCs/>
          <w:sz w:val="28"/>
          <w:szCs w:val="28"/>
        </w:rPr>
        <w:t xml:space="preserve"> &amp; Libri</w:t>
      </w:r>
    </w:p>
    <w:p w14:paraId="177C935F" w14:textId="396CAE27" w:rsidR="00A22675" w:rsidRPr="00F15A65" w:rsidRDefault="007D2B53" w:rsidP="00A22675">
      <w:pPr>
        <w:jc w:val="center"/>
        <w:rPr>
          <w:rFonts w:ascii="Times New Roman" w:hAnsi="Times New Roman"/>
          <w:sz w:val="28"/>
          <w:szCs w:val="28"/>
        </w:rPr>
      </w:pPr>
      <w:r w:rsidRPr="00F15A65">
        <w:rPr>
          <w:rFonts w:ascii="Times New Roman" w:hAnsi="Times New Roman"/>
          <w:sz w:val="28"/>
          <w:szCs w:val="28"/>
        </w:rPr>
        <w:t>2</w:t>
      </w:r>
      <w:r w:rsidR="00AF7DAA">
        <w:rPr>
          <w:rFonts w:ascii="Times New Roman" w:hAnsi="Times New Roman"/>
          <w:sz w:val="28"/>
          <w:szCs w:val="28"/>
        </w:rPr>
        <w:t>6</w:t>
      </w:r>
      <w:r w:rsidR="00A22675" w:rsidRPr="00F15A65">
        <w:rPr>
          <w:rFonts w:ascii="Times New Roman" w:hAnsi="Times New Roman"/>
          <w:sz w:val="28"/>
          <w:szCs w:val="28"/>
        </w:rPr>
        <w:t>-2</w:t>
      </w:r>
      <w:r w:rsidR="00AF7DAA">
        <w:rPr>
          <w:rFonts w:ascii="Times New Roman" w:hAnsi="Times New Roman"/>
          <w:sz w:val="28"/>
          <w:szCs w:val="28"/>
        </w:rPr>
        <w:t>7</w:t>
      </w:r>
      <w:r w:rsidR="00A22675" w:rsidRPr="00F15A65">
        <w:rPr>
          <w:rFonts w:ascii="Times New Roman" w:hAnsi="Times New Roman"/>
          <w:sz w:val="28"/>
          <w:szCs w:val="28"/>
        </w:rPr>
        <w:t>-</w:t>
      </w:r>
      <w:r w:rsidRPr="00F15A65">
        <w:rPr>
          <w:rFonts w:ascii="Times New Roman" w:hAnsi="Times New Roman"/>
          <w:sz w:val="28"/>
          <w:szCs w:val="28"/>
        </w:rPr>
        <w:t>2</w:t>
      </w:r>
      <w:r w:rsidR="00AF7DAA">
        <w:rPr>
          <w:rFonts w:ascii="Times New Roman" w:hAnsi="Times New Roman"/>
          <w:sz w:val="28"/>
          <w:szCs w:val="28"/>
        </w:rPr>
        <w:t>8</w:t>
      </w:r>
      <w:r w:rsidR="00A22675" w:rsidRPr="00F15A65">
        <w:rPr>
          <w:rFonts w:ascii="Times New Roman" w:hAnsi="Times New Roman"/>
          <w:sz w:val="28"/>
          <w:szCs w:val="28"/>
        </w:rPr>
        <w:t xml:space="preserve"> </w:t>
      </w:r>
      <w:r w:rsidRPr="00F15A65">
        <w:rPr>
          <w:rFonts w:ascii="Times New Roman" w:hAnsi="Times New Roman"/>
          <w:sz w:val="28"/>
          <w:szCs w:val="28"/>
        </w:rPr>
        <w:t>maggio</w:t>
      </w:r>
      <w:r w:rsidR="00A22675" w:rsidRPr="00F15A65">
        <w:rPr>
          <w:rFonts w:ascii="Times New Roman" w:hAnsi="Times New Roman"/>
          <w:sz w:val="28"/>
          <w:szCs w:val="28"/>
        </w:rPr>
        <w:t xml:space="preserve"> 2020</w:t>
      </w:r>
    </w:p>
    <w:p w14:paraId="212E6D05" w14:textId="77777777" w:rsidR="00A22675" w:rsidRPr="00F15A65" w:rsidRDefault="00A22675" w:rsidP="00A22675">
      <w:pPr>
        <w:jc w:val="center"/>
        <w:rPr>
          <w:rFonts w:ascii="Times New Roman" w:hAnsi="Times New Roman"/>
          <w:sz w:val="28"/>
          <w:szCs w:val="28"/>
        </w:rPr>
      </w:pPr>
    </w:p>
    <w:p w14:paraId="0835B229" w14:textId="1DE06218" w:rsidR="00A22675" w:rsidRDefault="00A22675" w:rsidP="00A22675">
      <w:pPr>
        <w:rPr>
          <w:rFonts w:ascii="Times New Roman" w:hAnsi="Times New Roman"/>
        </w:rPr>
      </w:pPr>
    </w:p>
    <w:p w14:paraId="5F61E860" w14:textId="4ADEDA94" w:rsidR="00D70DFE" w:rsidRPr="00D70DFE" w:rsidRDefault="00D70DFE" w:rsidP="00D70DFE">
      <w:pPr>
        <w:rPr>
          <w:rFonts w:ascii="Times New Roman" w:hAnsi="Times New Roman"/>
          <w:b/>
        </w:rPr>
      </w:pPr>
      <w:r w:rsidRPr="00D70DFE">
        <w:rPr>
          <w:rFonts w:ascii="Times New Roman" w:hAnsi="Times New Roman"/>
        </w:rPr>
        <w:t>Dal 2</w:t>
      </w:r>
      <w:r w:rsidR="00AF7DAA">
        <w:rPr>
          <w:rFonts w:ascii="Times New Roman" w:hAnsi="Times New Roman"/>
        </w:rPr>
        <w:t>6</w:t>
      </w:r>
      <w:r w:rsidRPr="00D70DFE">
        <w:rPr>
          <w:rFonts w:ascii="Times New Roman" w:hAnsi="Times New Roman"/>
        </w:rPr>
        <w:t xml:space="preserve"> al </w:t>
      </w:r>
      <w:r w:rsidR="00AF7DAA">
        <w:rPr>
          <w:rFonts w:ascii="Times New Roman" w:hAnsi="Times New Roman"/>
        </w:rPr>
        <w:t>28</w:t>
      </w:r>
      <w:r w:rsidRPr="00D70DFE">
        <w:rPr>
          <w:rFonts w:ascii="Times New Roman" w:hAnsi="Times New Roman"/>
        </w:rPr>
        <w:t xml:space="preserve"> </w:t>
      </w:r>
      <w:r w:rsidR="00F55C80">
        <w:rPr>
          <w:rFonts w:ascii="Times New Roman" w:hAnsi="Times New Roman"/>
        </w:rPr>
        <w:t>maggio</w:t>
      </w:r>
      <w:r w:rsidRPr="00D70DFE">
        <w:rPr>
          <w:rFonts w:ascii="Times New Roman" w:hAnsi="Times New Roman"/>
        </w:rPr>
        <w:t xml:space="preserve"> 2020 nuovo appuntamento con la Gonnelli Casa d’aste di Firenze con un’asta </w:t>
      </w:r>
      <w:r>
        <w:rPr>
          <w:rFonts w:ascii="Times New Roman" w:hAnsi="Times New Roman"/>
        </w:rPr>
        <w:t xml:space="preserve">online </w:t>
      </w:r>
      <w:r w:rsidRPr="00D70DFE">
        <w:rPr>
          <w:rFonts w:ascii="Times New Roman" w:hAnsi="Times New Roman"/>
        </w:rPr>
        <w:t xml:space="preserve">dedicata a libri e grafica antica e moderna. Nelle 3 giornate d'asta saranno posti all'incanto oltre </w:t>
      </w:r>
      <w:r>
        <w:rPr>
          <w:rFonts w:ascii="Times New Roman" w:hAnsi="Times New Roman"/>
        </w:rPr>
        <w:t>1500</w:t>
      </w:r>
      <w:r w:rsidRPr="00D70DFE">
        <w:rPr>
          <w:rFonts w:ascii="Times New Roman" w:hAnsi="Times New Roman"/>
        </w:rPr>
        <w:t xml:space="preserve"> lotti suddivisi in tre sessioni d’asta.</w:t>
      </w:r>
    </w:p>
    <w:p w14:paraId="441FFC4C" w14:textId="77777777" w:rsidR="00D70DFE" w:rsidRPr="00F15A65" w:rsidRDefault="00D70DFE" w:rsidP="00A22675">
      <w:pPr>
        <w:rPr>
          <w:rFonts w:ascii="Times New Roman" w:hAnsi="Times New Roman"/>
        </w:rPr>
      </w:pPr>
    </w:p>
    <w:p w14:paraId="0F0074BD" w14:textId="77777777" w:rsidR="008775A9" w:rsidRPr="00F15A65" w:rsidRDefault="008775A9" w:rsidP="00A22675">
      <w:pPr>
        <w:rPr>
          <w:rFonts w:ascii="Times New Roman" w:hAnsi="Times New Roman"/>
        </w:rPr>
      </w:pPr>
    </w:p>
    <w:p w14:paraId="1F8B1FB9" w14:textId="77777777" w:rsidR="00A22675" w:rsidRPr="00F15A65" w:rsidRDefault="00A22675" w:rsidP="00D70DFE">
      <w:pPr>
        <w:jc w:val="both"/>
        <w:rPr>
          <w:rFonts w:ascii="Times New Roman" w:hAnsi="Times New Roman"/>
          <w:b/>
        </w:rPr>
      </w:pPr>
      <w:r w:rsidRPr="00F15A65">
        <w:rPr>
          <w:rFonts w:ascii="Times New Roman" w:hAnsi="Times New Roman"/>
          <w:b/>
        </w:rPr>
        <w:t>Libri a stampa dal XV al XX secolo</w:t>
      </w:r>
    </w:p>
    <w:p w14:paraId="374CC45D" w14:textId="77777777" w:rsidR="00A22675" w:rsidRPr="00F15A65" w:rsidRDefault="00A22675" w:rsidP="00A22675">
      <w:pPr>
        <w:rPr>
          <w:rFonts w:ascii="Times New Roman" w:hAnsi="Times New Roman"/>
        </w:rPr>
      </w:pPr>
    </w:p>
    <w:p w14:paraId="1715FA8E" w14:textId="77777777" w:rsidR="00A22675" w:rsidRPr="00F15A65" w:rsidRDefault="00A22675" w:rsidP="00A22675">
      <w:pPr>
        <w:jc w:val="both"/>
        <w:rPr>
          <w:rFonts w:ascii="Times New Roman" w:hAnsi="Times New Roman"/>
        </w:rPr>
      </w:pPr>
      <w:r w:rsidRPr="00F15A65">
        <w:rPr>
          <w:rFonts w:ascii="Times New Roman" w:hAnsi="Times New Roman"/>
        </w:rPr>
        <w:t xml:space="preserve">La sezione di libri a stampa dal XV al XX secolo include più di 500 lotti. </w:t>
      </w:r>
    </w:p>
    <w:p w14:paraId="4139DA19" w14:textId="77777777" w:rsidR="00A22675" w:rsidRPr="00F15A65" w:rsidRDefault="00A22675" w:rsidP="00A22675">
      <w:pPr>
        <w:jc w:val="both"/>
        <w:rPr>
          <w:rFonts w:ascii="Times New Roman" w:hAnsi="Times New Roman"/>
        </w:rPr>
      </w:pPr>
      <w:r w:rsidRPr="00F15A65">
        <w:rPr>
          <w:rFonts w:ascii="Times New Roman" w:hAnsi="Times New Roman"/>
        </w:rPr>
        <w:t xml:space="preserve">Tra questi, si segnala una ricca sezione di edizioni della Divina Commedia, dalla celeberrima Comedia con l’esposizione di Landino e Vellutello del 1578 (base 1400 €) fino all’edizione Valdonega con le illustrazioni di Dalì, qui proposta con una ricca legatura d’artista in bronzo a sbalzo (base 2500 €). Numerose anche le opere del Tasso e del Boccaccio, con edizioni dal 1500 al 1900 (basi da 200 € a 4000 €). </w:t>
      </w:r>
    </w:p>
    <w:p w14:paraId="6370D9FB" w14:textId="77777777" w:rsidR="00A22675" w:rsidRPr="00F15A65" w:rsidRDefault="00A22675" w:rsidP="00A22675">
      <w:pPr>
        <w:jc w:val="both"/>
        <w:rPr>
          <w:rFonts w:ascii="Times New Roman" w:hAnsi="Times New Roman"/>
        </w:rPr>
      </w:pPr>
      <w:r w:rsidRPr="00F15A65">
        <w:rPr>
          <w:rFonts w:ascii="Times New Roman" w:hAnsi="Times New Roman"/>
        </w:rPr>
        <w:t xml:space="preserve">Numerosi sono i libri d’artista, tra cui numerose opere con illustrazioni di Dalì – il Decameron, Tristano e Isotta e Hamlet per citarne alcuni – la bellissima cartella </w:t>
      </w:r>
      <w:r w:rsidRPr="00F15A65">
        <w:rPr>
          <w:rFonts w:ascii="Times New Roman" w:hAnsi="Times New Roman"/>
          <w:i/>
          <w:iCs/>
        </w:rPr>
        <w:t xml:space="preserve">Marino from Shakespeare </w:t>
      </w:r>
      <w:r w:rsidRPr="00F15A65">
        <w:rPr>
          <w:rFonts w:ascii="Times New Roman" w:hAnsi="Times New Roman"/>
        </w:rPr>
        <w:t xml:space="preserve">(base 5000 €), con 8 acquetinte originali di Marino Marini e la cartella </w:t>
      </w:r>
      <w:r w:rsidRPr="00F15A65">
        <w:rPr>
          <w:rFonts w:ascii="Times New Roman" w:hAnsi="Times New Roman"/>
          <w:i/>
          <w:iCs/>
        </w:rPr>
        <w:t>Portefeuille de quatre eaux fortes</w:t>
      </w:r>
      <w:r w:rsidRPr="00F15A65">
        <w:rPr>
          <w:rFonts w:ascii="Times New Roman" w:hAnsi="Times New Roman"/>
        </w:rPr>
        <w:t xml:space="preserve"> con 4 acqueforti di Giorgio De Chirico (base 2400 €). Spazio anche per la storia locale italiana: si segnalano la prima rarissima edizione del </w:t>
      </w:r>
      <w:r w:rsidRPr="00F15A65">
        <w:rPr>
          <w:rFonts w:ascii="Times New Roman" w:hAnsi="Times New Roman"/>
          <w:i/>
          <w:iCs/>
        </w:rPr>
        <w:t>De amplitudine, de vastatione &amp; de instauratione urbis Ravennae</w:t>
      </w:r>
      <w:r w:rsidRPr="00F15A65">
        <w:rPr>
          <w:rFonts w:ascii="Times New Roman" w:hAnsi="Times New Roman"/>
        </w:rPr>
        <w:t xml:space="preserve"> di Desiderio Spreti (1489, base 2400 €) e numerose opere su Firenze e Toscana, tra cui il </w:t>
      </w:r>
      <w:r w:rsidRPr="00F15A65">
        <w:rPr>
          <w:rFonts w:ascii="Times New Roman" w:hAnsi="Times New Roman"/>
          <w:i/>
          <w:iCs/>
        </w:rPr>
        <w:t>Mondo Festeggiante</w:t>
      </w:r>
      <w:r w:rsidRPr="00F15A65">
        <w:rPr>
          <w:rFonts w:ascii="Times New Roman" w:hAnsi="Times New Roman"/>
        </w:rPr>
        <w:t xml:space="preserve"> di Moniglia del 1661, opera celebrativa per le nozze di Cosimo III e Margherita Luisa d'Orleans (base 1600 €).</w:t>
      </w:r>
      <w:r w:rsidRPr="00F15A65">
        <w:rPr>
          <w:rFonts w:ascii="Times New Roman" w:hAnsi="Times New Roman"/>
          <w:i/>
          <w:iCs/>
          <w:sz w:val="20"/>
          <w:szCs w:val="20"/>
        </w:rPr>
        <w:t> </w:t>
      </w:r>
    </w:p>
    <w:p w14:paraId="7B675769" w14:textId="77777777" w:rsidR="00A22675" w:rsidRPr="00F15A65" w:rsidRDefault="00A22675" w:rsidP="00A22675">
      <w:pPr>
        <w:jc w:val="both"/>
        <w:rPr>
          <w:rFonts w:ascii="Times New Roman" w:hAnsi="Times New Roman"/>
        </w:rPr>
      </w:pPr>
      <w:r w:rsidRPr="00F15A65">
        <w:rPr>
          <w:rFonts w:ascii="Times New Roman" w:hAnsi="Times New Roman"/>
        </w:rPr>
        <w:t xml:space="preserve">Nella sezione di libri a stampa si trova un corposo nucleo costituito da più di 150 opere a tema viaggi ed esplorazioni: tra questi la prima edizione francese della Cina di Athanasius Kircher (1670, base 1400 €), il </w:t>
      </w:r>
      <w:r w:rsidRPr="00F15A65">
        <w:rPr>
          <w:rFonts w:ascii="Times New Roman" w:hAnsi="Times New Roman"/>
          <w:i/>
          <w:iCs/>
        </w:rPr>
        <w:t>Voyage dans la Basse et la Haute Egypte</w:t>
      </w:r>
      <w:r w:rsidRPr="00F15A65">
        <w:rPr>
          <w:rFonts w:ascii="Times New Roman" w:hAnsi="Times New Roman"/>
        </w:rPr>
        <w:t xml:space="preserve"> di Dominique Vivant Denon (1802, base 1500 €) e il </w:t>
      </w:r>
      <w:r w:rsidRPr="00F15A65">
        <w:rPr>
          <w:rFonts w:ascii="Times New Roman" w:hAnsi="Times New Roman"/>
          <w:i/>
          <w:iCs/>
        </w:rPr>
        <w:t>Primo viaggio intorno al globo terracqueo</w:t>
      </w:r>
      <w:r w:rsidRPr="00F15A65">
        <w:rPr>
          <w:rFonts w:ascii="Times New Roman" w:hAnsi="Times New Roman"/>
        </w:rPr>
        <w:t xml:space="preserve"> di Filippo Pigafetta (base 2000 €). Top lot della sezione lo </w:t>
      </w:r>
      <w:r w:rsidRPr="00F15A65">
        <w:rPr>
          <w:rFonts w:ascii="Times New Roman" w:hAnsi="Times New Roman"/>
          <w:i/>
          <w:iCs/>
        </w:rPr>
        <w:t>Specchio del mare</w:t>
      </w:r>
      <w:r w:rsidRPr="00F15A65">
        <w:rPr>
          <w:rFonts w:ascii="Times New Roman" w:hAnsi="Times New Roman"/>
        </w:rPr>
        <w:t xml:space="preserve"> di Francesco Maria Levanto (1664).</w:t>
      </w:r>
    </w:p>
    <w:p w14:paraId="4D588B1D" w14:textId="5E970364" w:rsidR="00A22675" w:rsidRPr="00F15A65" w:rsidRDefault="00A22675" w:rsidP="00A22675">
      <w:pPr>
        <w:jc w:val="both"/>
        <w:rPr>
          <w:rFonts w:ascii="Times New Roman" w:hAnsi="Times New Roman"/>
        </w:rPr>
      </w:pPr>
      <w:r w:rsidRPr="00F15A65">
        <w:rPr>
          <w:rFonts w:ascii="Times New Roman" w:hAnsi="Times New Roman"/>
        </w:rPr>
        <w:t>Il catalogo è inoltre arricchito dalla prima edizione dell'</w:t>
      </w:r>
      <w:r w:rsidRPr="00F15A65">
        <w:rPr>
          <w:rFonts w:ascii="Times New Roman" w:hAnsi="Times New Roman"/>
          <w:i/>
          <w:iCs/>
        </w:rPr>
        <w:t>Arcipelago</w:t>
      </w:r>
      <w:r w:rsidRPr="00F15A65">
        <w:rPr>
          <w:rFonts w:ascii="Times New Roman" w:hAnsi="Times New Roman"/>
        </w:rPr>
        <w:t xml:space="preserve"> di Marco Boschini (1658), opera che esplora l'arcipelago greco, e dall'eccezionalmente completa raccolta della rivista l'Eroica (1911-1944, base 4800 €); un Atlas celeste del Dopplemayr in coloritura e alcuni volumi dell'Officina Bodoni, tra cui </w:t>
      </w:r>
      <w:r w:rsidRPr="00F15A65">
        <w:rPr>
          <w:rFonts w:ascii="Times New Roman" w:hAnsi="Times New Roman"/>
          <w:i/>
          <w:iCs/>
        </w:rPr>
        <w:t>The Waste Land</w:t>
      </w:r>
      <w:r w:rsidRPr="00F15A65">
        <w:rPr>
          <w:rFonts w:ascii="Times New Roman" w:hAnsi="Times New Roman"/>
        </w:rPr>
        <w:t xml:space="preserve"> e </w:t>
      </w:r>
      <w:r w:rsidRPr="00F15A65">
        <w:rPr>
          <w:rFonts w:ascii="Times New Roman" w:hAnsi="Times New Roman"/>
          <w:i/>
          <w:iCs/>
        </w:rPr>
        <w:t xml:space="preserve">Four quartets </w:t>
      </w:r>
      <w:r w:rsidRPr="00F15A65">
        <w:rPr>
          <w:rFonts w:ascii="Times New Roman" w:hAnsi="Times New Roman"/>
        </w:rPr>
        <w:t xml:space="preserve">di Thomas Stearns Eliot e i </w:t>
      </w:r>
      <w:r w:rsidRPr="00F15A65">
        <w:rPr>
          <w:rFonts w:ascii="Times New Roman" w:hAnsi="Times New Roman"/>
          <w:i/>
          <w:iCs/>
        </w:rPr>
        <w:t>Cavalvanti Poems</w:t>
      </w:r>
      <w:r w:rsidRPr="00F15A65">
        <w:rPr>
          <w:rFonts w:ascii="Times New Roman" w:hAnsi="Times New Roman"/>
        </w:rPr>
        <w:t xml:space="preserve"> di Ezra Pound nella rarissima tiratura su carta giapponese (1600 €).</w:t>
      </w:r>
    </w:p>
    <w:p w14:paraId="4F0C7D77" w14:textId="77777777" w:rsidR="00A22675" w:rsidRPr="00F15A65" w:rsidRDefault="00A22675" w:rsidP="00A22675">
      <w:pPr>
        <w:rPr>
          <w:rFonts w:ascii="Times New Roman" w:hAnsi="Times New Roman"/>
        </w:rPr>
      </w:pPr>
    </w:p>
    <w:p w14:paraId="2D3618BF" w14:textId="77777777" w:rsidR="00A22675" w:rsidRPr="00F15A65" w:rsidRDefault="00A22675" w:rsidP="00D70DFE">
      <w:pPr>
        <w:rPr>
          <w:rFonts w:ascii="Times New Roman" w:hAnsi="Times New Roman"/>
        </w:rPr>
      </w:pPr>
    </w:p>
    <w:p w14:paraId="0F601B0D" w14:textId="77777777" w:rsidR="00A22675" w:rsidRPr="00F15A65" w:rsidRDefault="00A22675" w:rsidP="00D70DFE">
      <w:pPr>
        <w:rPr>
          <w:rFonts w:ascii="Times New Roman" w:hAnsi="Times New Roman"/>
          <w:b/>
        </w:rPr>
      </w:pPr>
      <w:r w:rsidRPr="00F15A65">
        <w:rPr>
          <w:rFonts w:ascii="Times New Roman" w:hAnsi="Times New Roman"/>
          <w:b/>
        </w:rPr>
        <w:t>Manoscritti – Autografi – Fotografie - Documenti musicali</w:t>
      </w:r>
    </w:p>
    <w:p w14:paraId="74FA7605" w14:textId="77777777" w:rsidR="00A22675" w:rsidRPr="00F15A65" w:rsidRDefault="00A22675" w:rsidP="00A22675">
      <w:pPr>
        <w:rPr>
          <w:rFonts w:ascii="Times New Roman" w:hAnsi="Times New Roman"/>
        </w:rPr>
      </w:pPr>
    </w:p>
    <w:p w14:paraId="478E95C7" w14:textId="77777777" w:rsidR="00A22675" w:rsidRPr="00F15A65" w:rsidRDefault="00A22675" w:rsidP="00A22675">
      <w:pPr>
        <w:jc w:val="both"/>
        <w:rPr>
          <w:rFonts w:ascii="Times New Roman" w:hAnsi="Times New Roman"/>
        </w:rPr>
      </w:pPr>
      <w:r w:rsidRPr="00F15A65">
        <w:rPr>
          <w:rFonts w:ascii="Times New Roman" w:hAnsi="Times New Roman"/>
          <w:b/>
          <w:u w:val="single"/>
        </w:rPr>
        <w:t>Tra i manoscritti</w:t>
      </w:r>
      <w:r w:rsidRPr="00F15A65">
        <w:rPr>
          <w:rFonts w:ascii="Times New Roman" w:hAnsi="Times New Roman"/>
        </w:rPr>
        <w:t xml:space="preserve">: una antica epigrafe medievale relativa alla Repubblica di Venezia probabilmente risalente al X-XI secolo (base d’asta euro 2.000), un’interessante e ricercata </w:t>
      </w:r>
      <w:r w:rsidRPr="00F15A65">
        <w:rPr>
          <w:rFonts w:ascii="Times New Roman" w:hAnsi="Times New Roman"/>
          <w:bCs/>
        </w:rPr>
        <w:t>pergamena musicale del XII secolo</w:t>
      </w:r>
      <w:r w:rsidRPr="00F15A65">
        <w:rPr>
          <w:rFonts w:ascii="Times New Roman" w:hAnsi="Times New Roman"/>
          <w:b/>
        </w:rPr>
        <w:t xml:space="preserve"> </w:t>
      </w:r>
      <w:r w:rsidRPr="00F15A65">
        <w:rPr>
          <w:rFonts w:ascii="Times New Roman" w:hAnsi="Times New Roman"/>
        </w:rPr>
        <w:t xml:space="preserve">(base d’asta 600 euro), insieme a carte dei Cavalieri di Malta, a documenti di antiche famiglie nobili genovesi (Grillo, Spinola, Squarciafico, ecc.), degli Asburgo, oltre ad alcuni rari </w:t>
      </w:r>
      <w:r w:rsidRPr="00F15A65">
        <w:rPr>
          <w:rFonts w:ascii="Times New Roman" w:hAnsi="Times New Roman"/>
          <w:bCs/>
        </w:rPr>
        <w:t>codici pergamenacei in lingua etiope</w:t>
      </w:r>
      <w:r w:rsidRPr="00F15A65">
        <w:rPr>
          <w:rFonts w:ascii="Times New Roman" w:hAnsi="Times New Roman"/>
        </w:rPr>
        <w:t xml:space="preserve"> con scrittura ghe’ez e disegni a colori (basi d’aste euro 400 – 600).</w:t>
      </w:r>
    </w:p>
    <w:p w14:paraId="4414C5CA" w14:textId="77777777" w:rsidR="00A96A7F" w:rsidRPr="00F15A65" w:rsidRDefault="00A22675" w:rsidP="00A22675">
      <w:pPr>
        <w:jc w:val="both"/>
        <w:rPr>
          <w:rFonts w:ascii="Times New Roman" w:eastAsia="Times New Roman" w:hAnsi="Times New Roman"/>
          <w:shd w:val="clear" w:color="auto" w:fill="FFFFFF"/>
        </w:rPr>
      </w:pPr>
      <w:r w:rsidRPr="00F15A65">
        <w:rPr>
          <w:rFonts w:ascii="Times New Roman" w:eastAsia="Times New Roman" w:hAnsi="Times New Roman"/>
          <w:b/>
          <w:u w:val="single"/>
          <w:shd w:val="clear" w:color="auto" w:fill="FFFFFF"/>
        </w:rPr>
        <w:t>La sezione autografi</w:t>
      </w:r>
      <w:r w:rsidRPr="00F15A65">
        <w:rPr>
          <w:rFonts w:ascii="Times New Roman" w:eastAsia="Times New Roman" w:hAnsi="Times New Roman"/>
          <w:shd w:val="clear" w:color="auto" w:fill="FFFFFF"/>
        </w:rPr>
        <w:t xml:space="preserve"> comprende </w:t>
      </w:r>
      <w:r w:rsidR="00A96A7F" w:rsidRPr="00F15A65">
        <w:rPr>
          <w:rFonts w:ascii="Times New Roman" w:eastAsia="Times New Roman" w:hAnsi="Times New Roman"/>
          <w:shd w:val="clear" w:color="auto" w:fill="FFFFFF"/>
        </w:rPr>
        <w:t>lettere di D’Annunzio,</w:t>
      </w:r>
      <w:r w:rsidRPr="00F15A65">
        <w:rPr>
          <w:rFonts w:ascii="Times New Roman" w:eastAsia="Times New Roman" w:hAnsi="Times New Roman"/>
          <w:shd w:val="clear" w:color="auto" w:fill="FFFFFF"/>
        </w:rPr>
        <w:t xml:space="preserve"> </w:t>
      </w:r>
      <w:r w:rsidR="00A96A7F" w:rsidRPr="00F15A65">
        <w:rPr>
          <w:rFonts w:ascii="Times New Roman" w:eastAsia="Times New Roman" w:hAnsi="Times New Roman"/>
          <w:shd w:val="clear" w:color="auto" w:fill="FFFFFF"/>
        </w:rPr>
        <w:t xml:space="preserve">carte della famiglia Medici e Malaspina, autografi di regnanti (Luigi XIV, Maria Teresa d’Austria, Napoleone III ecc.), importanti nomi della letteratura italiana (Moravia, Pascoli, </w:t>
      </w:r>
      <w:r w:rsidR="00A96A7F" w:rsidRPr="00F15A65">
        <w:rPr>
          <w:rFonts w:ascii="Times New Roman" w:eastAsia="Times New Roman" w:hAnsi="Times New Roman"/>
          <w:shd w:val="clear" w:color="auto" w:fill="FFFFFF"/>
        </w:rPr>
        <w:lastRenderedPageBreak/>
        <w:t xml:space="preserve">Capuana, Croce ecc.) e 1 album di firme e dediche del ristorante romano l’Escargot (tra queste Maria Callas, Pasolini, Sean Connery, Ringo Starr, Renato Guttuso ecc.). </w:t>
      </w:r>
    </w:p>
    <w:p w14:paraId="6BF4AFB2" w14:textId="77777777" w:rsidR="00A22675" w:rsidRPr="00F15A65" w:rsidRDefault="00A22675" w:rsidP="00A22675">
      <w:pPr>
        <w:jc w:val="both"/>
        <w:rPr>
          <w:rFonts w:ascii="Times New Roman" w:hAnsi="Times New Roman"/>
          <w:bCs/>
        </w:rPr>
      </w:pPr>
      <w:r w:rsidRPr="00F15A65">
        <w:rPr>
          <w:rFonts w:ascii="Times New Roman" w:eastAsia="Times New Roman" w:hAnsi="Times New Roman"/>
          <w:b/>
          <w:u w:val="single"/>
          <w:shd w:val="clear" w:color="auto" w:fill="FFFFFF"/>
        </w:rPr>
        <w:t>La sezione fotografica</w:t>
      </w:r>
      <w:r w:rsidRPr="00F15A65">
        <w:rPr>
          <w:rFonts w:ascii="Times New Roman" w:eastAsia="Times New Roman" w:hAnsi="Times New Roman"/>
          <w:shd w:val="clear" w:color="auto" w:fill="FFFFFF"/>
        </w:rPr>
        <w:t xml:space="preserve"> contiene, tra l’altro, una fotografia di </w:t>
      </w:r>
      <w:r w:rsidRPr="00F15A65">
        <w:rPr>
          <w:rFonts w:ascii="Times New Roman" w:eastAsia="Times New Roman" w:hAnsi="Times New Roman"/>
          <w:bCs/>
          <w:shd w:val="clear" w:color="auto" w:fill="FFFFFF"/>
        </w:rPr>
        <w:t>Gandhi</w:t>
      </w:r>
      <w:r w:rsidRPr="00F15A65">
        <w:rPr>
          <w:rFonts w:ascii="Times New Roman" w:eastAsia="Times New Roman" w:hAnsi="Times New Roman"/>
          <w:shd w:val="clear" w:color="auto" w:fill="FFFFFF"/>
        </w:rPr>
        <w:t xml:space="preserve"> e i nudi d’artista di </w:t>
      </w:r>
      <w:r w:rsidRPr="00F15A65">
        <w:rPr>
          <w:rFonts w:ascii="Times New Roman" w:hAnsi="Times New Roman"/>
          <w:bCs/>
        </w:rPr>
        <w:t>Wilhelm von Gloeden (basi d’aste 300 – 400 euro) e alcuni celebri scatti realizzati da Herbert List ed Ermete Manzoni (base d’asta 280)</w:t>
      </w:r>
    </w:p>
    <w:p w14:paraId="25052D49" w14:textId="59FC49A3" w:rsidR="00A22675" w:rsidRPr="00F15A65" w:rsidRDefault="00A22675" w:rsidP="00A22675">
      <w:pPr>
        <w:jc w:val="both"/>
        <w:rPr>
          <w:rFonts w:ascii="Times New Roman" w:hAnsi="Times New Roman"/>
        </w:rPr>
      </w:pPr>
      <w:r w:rsidRPr="00F15A65">
        <w:rPr>
          <w:rFonts w:ascii="Times New Roman" w:hAnsi="Times New Roman"/>
          <w:b/>
          <w:u w:val="single"/>
        </w:rPr>
        <w:t>La sezione musicale</w:t>
      </w:r>
      <w:r w:rsidRPr="00F15A65">
        <w:rPr>
          <w:rFonts w:ascii="Times New Roman" w:hAnsi="Times New Roman"/>
        </w:rPr>
        <w:t xml:space="preserve"> comprende circa 50 lotti e spazia dai </w:t>
      </w:r>
      <w:r w:rsidRPr="00F15A65">
        <w:rPr>
          <w:rFonts w:ascii="Times New Roman" w:hAnsi="Times New Roman"/>
          <w:i/>
        </w:rPr>
        <w:t>Madrigali</w:t>
      </w:r>
      <w:r w:rsidRPr="00F15A65">
        <w:rPr>
          <w:rFonts w:ascii="Times New Roman" w:hAnsi="Times New Roman"/>
        </w:rPr>
        <w:t xml:space="preserve"> di </w:t>
      </w:r>
      <w:r w:rsidRPr="00F15A65">
        <w:rPr>
          <w:rFonts w:ascii="Times New Roman" w:hAnsi="Times New Roman"/>
          <w:bCs/>
        </w:rPr>
        <w:t xml:space="preserve">Andrea Gabrieli stampati nel XVI secolo a Venezia (base d’asta euro 500) ad un abbozzo autografo di Vincenzo Bellini </w:t>
      </w:r>
      <w:r w:rsidRPr="00F15A65">
        <w:rPr>
          <w:rFonts w:ascii="Times New Roman" w:hAnsi="Times New Roman"/>
        </w:rPr>
        <w:t xml:space="preserve">dal </w:t>
      </w:r>
      <w:r w:rsidRPr="00F15A65">
        <w:rPr>
          <w:rFonts w:ascii="Times New Roman" w:hAnsi="Times New Roman"/>
          <w:i/>
        </w:rPr>
        <w:t>Pirata</w:t>
      </w:r>
      <w:r w:rsidRPr="00F15A65">
        <w:rPr>
          <w:rFonts w:ascii="Times New Roman" w:hAnsi="Times New Roman"/>
        </w:rPr>
        <w:t xml:space="preserve"> (base d’asta euro 700) insieme a lettere, partiture e fotografie di Puccini, Toscanini, Berio, Felice Romani ecc.</w:t>
      </w:r>
    </w:p>
    <w:p w14:paraId="52A71978" w14:textId="77777777" w:rsidR="00A22675" w:rsidRPr="00F15A65" w:rsidRDefault="00A22675" w:rsidP="00A22675">
      <w:pPr>
        <w:jc w:val="both"/>
        <w:rPr>
          <w:rFonts w:ascii="Times New Roman" w:eastAsia="Times New Roman" w:hAnsi="Times New Roman"/>
          <w:shd w:val="clear" w:color="auto" w:fill="FFFFFF"/>
        </w:rPr>
      </w:pPr>
    </w:p>
    <w:p w14:paraId="6F88E32A" w14:textId="77777777" w:rsidR="00A22675" w:rsidRPr="00F15A65" w:rsidRDefault="00A22675" w:rsidP="00A22675">
      <w:pPr>
        <w:jc w:val="both"/>
        <w:rPr>
          <w:rFonts w:ascii="Times New Roman" w:eastAsia="Times New Roman" w:hAnsi="Times New Roman"/>
          <w:shd w:val="clear" w:color="auto" w:fill="FFFFFF"/>
        </w:rPr>
      </w:pPr>
    </w:p>
    <w:p w14:paraId="42F6DC5A" w14:textId="77777777" w:rsidR="00F15A65" w:rsidRPr="00F15A65" w:rsidRDefault="00F15A65" w:rsidP="00D70DFE">
      <w:pPr>
        <w:rPr>
          <w:rFonts w:ascii="Times New Roman" w:hAnsi="Times New Roman"/>
          <w:b/>
        </w:rPr>
      </w:pPr>
      <w:r w:rsidRPr="00F15A65">
        <w:rPr>
          <w:rFonts w:ascii="Times New Roman" w:hAnsi="Times New Roman"/>
          <w:b/>
        </w:rPr>
        <w:t xml:space="preserve">Stampe, disegni e dipinti antichi </w:t>
      </w:r>
    </w:p>
    <w:p w14:paraId="13703EF1" w14:textId="77777777" w:rsidR="00F15A65" w:rsidRPr="00F15A65" w:rsidRDefault="00F15A65" w:rsidP="00F15A65">
      <w:pPr>
        <w:rPr>
          <w:rFonts w:ascii="Times New Roman" w:hAnsi="Times New Roman"/>
        </w:rPr>
      </w:pPr>
    </w:p>
    <w:p w14:paraId="542B59A6" w14:textId="77777777" w:rsidR="00F15A65" w:rsidRPr="00F15A65" w:rsidRDefault="00F15A65" w:rsidP="00F15A65">
      <w:pPr>
        <w:jc w:val="both"/>
        <w:rPr>
          <w:rFonts w:ascii="Times New Roman" w:hAnsi="Times New Roman"/>
        </w:rPr>
      </w:pPr>
      <w:r w:rsidRPr="00F15A65">
        <w:rPr>
          <w:rFonts w:ascii="Times New Roman" w:hAnsi="Times New Roman"/>
        </w:rPr>
        <w:t xml:space="preserve">Da segnalare tra i lotti all’incanto nella prossima asta un nutrito gruppo di opere di Giovanni Battista Piranesi, nei 300 anni dalla nascita, con tavole dalle </w:t>
      </w:r>
      <w:r w:rsidRPr="00F15A65">
        <w:rPr>
          <w:rFonts w:ascii="Times New Roman" w:hAnsi="Times New Roman"/>
          <w:i/>
        </w:rPr>
        <w:t>Vedute di Roma</w:t>
      </w:r>
      <w:r w:rsidRPr="00F15A65">
        <w:rPr>
          <w:rFonts w:ascii="Times New Roman" w:hAnsi="Times New Roman"/>
        </w:rPr>
        <w:t xml:space="preserve">, da </w:t>
      </w:r>
      <w:r w:rsidRPr="00F15A65">
        <w:rPr>
          <w:rFonts w:ascii="Times New Roman" w:hAnsi="Times New Roman"/>
          <w:i/>
        </w:rPr>
        <w:t xml:space="preserve">Le carceri d’invenzione </w:t>
      </w:r>
      <w:r w:rsidRPr="00F15A65">
        <w:rPr>
          <w:rFonts w:ascii="Times New Roman" w:eastAsia="Times New Roman" w:hAnsi="Times New Roman"/>
        </w:rPr>
        <w:t>(base d’asta euro 1.500)</w:t>
      </w:r>
      <w:r w:rsidRPr="00F15A65">
        <w:rPr>
          <w:rFonts w:ascii="Times New Roman" w:hAnsi="Times New Roman"/>
        </w:rPr>
        <w:t xml:space="preserve">, una prima edizione delle </w:t>
      </w:r>
      <w:r w:rsidRPr="00F15A65">
        <w:rPr>
          <w:rFonts w:ascii="Times New Roman" w:hAnsi="Times New Roman"/>
          <w:i/>
        </w:rPr>
        <w:t>Antichità de’ tempi della repubblica e de’ primi imperatori</w:t>
      </w:r>
      <w:r w:rsidRPr="00F15A65">
        <w:rPr>
          <w:rFonts w:ascii="Times New Roman" w:hAnsi="Times New Roman"/>
        </w:rPr>
        <w:t xml:space="preserve"> </w:t>
      </w:r>
      <w:r w:rsidRPr="00F15A65">
        <w:rPr>
          <w:rFonts w:ascii="Times New Roman" w:eastAsia="Times New Roman" w:hAnsi="Times New Roman"/>
        </w:rPr>
        <w:t xml:space="preserve">(base d’asta euro 7.000) </w:t>
      </w:r>
      <w:r w:rsidRPr="00F15A65">
        <w:rPr>
          <w:rFonts w:ascii="Times New Roman" w:hAnsi="Times New Roman"/>
        </w:rPr>
        <w:t xml:space="preserve">ed il raro libretto </w:t>
      </w:r>
      <w:r w:rsidRPr="00F15A65">
        <w:rPr>
          <w:rFonts w:ascii="Times New Roman" w:hAnsi="Times New Roman"/>
          <w:i/>
          <w:iCs/>
        </w:rPr>
        <w:t xml:space="preserve">Lettere di giustificazione scritte a Milord Charlemont </w:t>
      </w:r>
      <w:r w:rsidRPr="00F15A65">
        <w:rPr>
          <w:rFonts w:ascii="Times New Roman" w:eastAsia="Times New Roman" w:hAnsi="Times New Roman"/>
        </w:rPr>
        <w:t>(base d’asta euro 5000)</w:t>
      </w:r>
      <w:r w:rsidRPr="00F15A65">
        <w:rPr>
          <w:rFonts w:ascii="Times New Roman" w:hAnsi="Times New Roman"/>
          <w:iCs/>
        </w:rPr>
        <w:t xml:space="preserve">, infine gran parte de </w:t>
      </w:r>
      <w:r w:rsidRPr="00F15A65">
        <w:rPr>
          <w:rFonts w:ascii="Times New Roman" w:hAnsi="Times New Roman"/>
          <w:i/>
          <w:iCs/>
        </w:rPr>
        <w:t>Le antichità romane</w:t>
      </w:r>
      <w:r w:rsidRPr="00F15A65">
        <w:rPr>
          <w:rFonts w:ascii="Times New Roman" w:hAnsi="Times New Roman"/>
          <w:iCs/>
        </w:rPr>
        <w:t xml:space="preserve"> in quattro tomi </w:t>
      </w:r>
      <w:r w:rsidRPr="00F15A65">
        <w:rPr>
          <w:rFonts w:ascii="Times New Roman" w:eastAsia="Times New Roman" w:hAnsi="Times New Roman"/>
        </w:rPr>
        <w:t>(base d’asta euro 16.000)</w:t>
      </w:r>
      <w:r w:rsidRPr="00F15A65">
        <w:rPr>
          <w:rFonts w:ascii="Times New Roman" w:hAnsi="Times New Roman"/>
          <w:iCs/>
        </w:rPr>
        <w:t xml:space="preserve">. Una bella veduta di Dresda di Bernardo Bellotto (base d’asta euro 2000), vedute di Marco Ricci, l’unica incisione nota di Federico Bencovich (base d’asta euro 1800), incisioni di Francesco Fontebasso, la raccolta Regiunculae et villae aliquot Ducatus Brabantia di Claes Janszoon Visscher (base d’asta euro 3800). Ancora fogli del Grechetto, di Marcantonio Raimondi, di Goya, Cherubino Alberti, ed altri maestri </w:t>
      </w:r>
      <w:r w:rsidRPr="00F15A65">
        <w:rPr>
          <w:rFonts w:ascii="Times New Roman" w:eastAsia="Times New Roman" w:hAnsi="Times New Roman"/>
        </w:rPr>
        <w:t>(basi d’asta dai 200 ai 400 euro)</w:t>
      </w:r>
      <w:r w:rsidRPr="00F15A65">
        <w:rPr>
          <w:rFonts w:ascii="Times New Roman" w:hAnsi="Times New Roman"/>
          <w:iCs/>
        </w:rPr>
        <w:t xml:space="preserve">. Consistente anche l’offerta nella sezione dedicata alle stampe popolari con </w:t>
      </w:r>
      <w:r w:rsidRPr="00F15A65">
        <w:rPr>
          <w:rFonts w:ascii="Times New Roman" w:hAnsi="Times New Roman"/>
          <w:i/>
          <w:iCs/>
        </w:rPr>
        <w:t>Le età dell’uomo e della donna</w:t>
      </w:r>
      <w:r w:rsidRPr="00F15A65">
        <w:rPr>
          <w:rFonts w:ascii="Times New Roman" w:hAnsi="Times New Roman"/>
          <w:iCs/>
        </w:rPr>
        <w:t xml:space="preserve">, </w:t>
      </w:r>
      <w:r w:rsidRPr="00F15A65">
        <w:rPr>
          <w:rFonts w:ascii="Times New Roman" w:hAnsi="Times New Roman"/>
          <w:i/>
          <w:iCs/>
        </w:rPr>
        <w:t>Il mondo al roverscio ossia il costume moderno</w:t>
      </w:r>
      <w:r w:rsidRPr="00F15A65">
        <w:rPr>
          <w:rFonts w:ascii="Times New Roman" w:hAnsi="Times New Roman"/>
          <w:iCs/>
        </w:rPr>
        <w:t xml:space="preserve"> dalla stamperia Remondini, Le caricature da Leonardo da Vinci del Lasinio, i Concerti grotteschi di Jean de Saint Igny </w:t>
      </w:r>
      <w:r w:rsidRPr="00F15A65">
        <w:rPr>
          <w:rFonts w:ascii="Times New Roman" w:eastAsia="Times New Roman" w:hAnsi="Times New Roman"/>
        </w:rPr>
        <w:t>(basi d’asta dai 200 ai 700 euro)</w:t>
      </w:r>
      <w:r w:rsidRPr="00F15A65">
        <w:rPr>
          <w:rFonts w:ascii="Times New Roman" w:hAnsi="Times New Roman"/>
          <w:iCs/>
        </w:rPr>
        <w:t xml:space="preserve">. Interessanti anche le proposte nella sezione dedicata alle stampe orientali e all’arte copto etiope con </w:t>
      </w:r>
      <w:r w:rsidRPr="00F15A65">
        <w:rPr>
          <w:rFonts w:ascii="Times New Roman" w:hAnsi="Times New Roman"/>
          <w:i/>
          <w:iCs/>
        </w:rPr>
        <w:t>Il ritratto di Koito</w:t>
      </w:r>
      <w:r w:rsidRPr="00F15A65">
        <w:rPr>
          <w:rFonts w:ascii="Times New Roman" w:hAnsi="Times New Roman"/>
          <w:iCs/>
        </w:rPr>
        <w:t xml:space="preserve"> di </w:t>
      </w:r>
      <w:r w:rsidRPr="00F15A65">
        <w:rPr>
          <w:rFonts w:ascii="Times New Roman" w:hAnsi="Times New Roman"/>
        </w:rPr>
        <w:t xml:space="preserve">Kitagawa Utamaro (base d’asta euro 480), </w:t>
      </w:r>
      <w:r w:rsidRPr="00F15A65">
        <w:rPr>
          <w:rFonts w:ascii="Times New Roman" w:hAnsi="Times New Roman"/>
          <w:i/>
        </w:rPr>
        <w:t>Tsuchiyama sotto la pioggia</w:t>
      </w:r>
      <w:r w:rsidRPr="00F15A65">
        <w:rPr>
          <w:rFonts w:ascii="Times New Roman" w:hAnsi="Times New Roman"/>
        </w:rPr>
        <w:t xml:space="preserve"> di Ando Hiroshige (base d’asta euro 600), e due insoliti rotoli magici copto etiopi contro demoni e malattie </w:t>
      </w:r>
      <w:r w:rsidRPr="00F15A65">
        <w:rPr>
          <w:rFonts w:ascii="Times New Roman" w:eastAsia="Times New Roman" w:hAnsi="Times New Roman"/>
        </w:rPr>
        <w:t>(base d’asta euro 600)</w:t>
      </w:r>
      <w:r w:rsidRPr="00F15A65">
        <w:rPr>
          <w:rFonts w:ascii="Times New Roman" w:hAnsi="Times New Roman"/>
        </w:rPr>
        <w:t xml:space="preserve">. </w:t>
      </w:r>
      <w:r w:rsidRPr="00F15A65">
        <w:rPr>
          <w:rFonts w:ascii="Times New Roman" w:hAnsi="Times New Roman"/>
          <w:iCs/>
        </w:rPr>
        <w:t xml:space="preserve">Numerose le stampe offerte in lotti selezionati per genere ed epoca. Ampia anche la scelta tra i disegni, di scuola italiana e straniera, con fogli di Palma il giovane, Remigio Cantagallina, ed altri attribuiti a Giuseppe Passeri e a Giandomenico Tiepolo, poi prove di scuola napoletana, emiliana, e toscana </w:t>
      </w:r>
      <w:r w:rsidRPr="00F15A65">
        <w:rPr>
          <w:rFonts w:ascii="Times New Roman" w:eastAsia="Times New Roman" w:hAnsi="Times New Roman"/>
        </w:rPr>
        <w:t>(basi d’asta dai 400 ai 1.000 euro)</w:t>
      </w:r>
      <w:r w:rsidRPr="00F15A65">
        <w:rPr>
          <w:rFonts w:ascii="Times New Roman" w:hAnsi="Times New Roman"/>
          <w:iCs/>
        </w:rPr>
        <w:t xml:space="preserve">. Si presentano infine due dipinti di area fiorentina del XVII secolo, raffiguranti verosimilmente la granduchessa Vittoria della Rovere (base d’asta euro 2800 ed euro 3400), un piccolo tondo di area bolognese ancora entro il Cinquecento (base d’asta euro 1800), una tavola di scuola fiamminga con il volto della Vergine (base d’asta euro 1200), un ritratto di uomo all’orientale presumibilmente di scuola veneta </w:t>
      </w:r>
      <w:r w:rsidRPr="00F15A65">
        <w:rPr>
          <w:rFonts w:ascii="Times New Roman" w:eastAsia="Times New Roman" w:hAnsi="Times New Roman"/>
        </w:rPr>
        <w:t>(base d’asta euro 2500)</w:t>
      </w:r>
      <w:r w:rsidRPr="00F15A65">
        <w:rPr>
          <w:rFonts w:ascii="Times New Roman" w:hAnsi="Times New Roman"/>
          <w:iCs/>
        </w:rPr>
        <w:t>.</w:t>
      </w:r>
    </w:p>
    <w:p w14:paraId="2896040C" w14:textId="7FED0572" w:rsidR="00A22675" w:rsidRPr="00F15A65" w:rsidRDefault="00A22675" w:rsidP="00A22675">
      <w:pPr>
        <w:jc w:val="both"/>
        <w:rPr>
          <w:rFonts w:ascii="Times New Roman" w:hAnsi="Times New Roman"/>
        </w:rPr>
      </w:pPr>
    </w:p>
    <w:p w14:paraId="1E260B4A" w14:textId="77777777" w:rsidR="00A22675" w:rsidRPr="00F15A65" w:rsidRDefault="00A22675" w:rsidP="00A22675">
      <w:pPr>
        <w:jc w:val="both"/>
        <w:rPr>
          <w:rFonts w:ascii="Times New Roman" w:eastAsia="Times New Roman" w:hAnsi="Times New Roman"/>
          <w:shd w:val="clear" w:color="auto" w:fill="FFFFFF"/>
        </w:rPr>
      </w:pPr>
    </w:p>
    <w:p w14:paraId="348BE1F0" w14:textId="77777777" w:rsidR="00A22675" w:rsidRPr="00F15A65" w:rsidRDefault="00A22675" w:rsidP="00D70DFE">
      <w:pPr>
        <w:rPr>
          <w:rFonts w:ascii="Times New Roman" w:eastAsia="Times New Roman" w:hAnsi="Times New Roman"/>
          <w:shd w:val="clear" w:color="auto" w:fill="FFFFFF"/>
        </w:rPr>
      </w:pPr>
    </w:p>
    <w:p w14:paraId="0B485ACB" w14:textId="77777777" w:rsidR="007A5E7C" w:rsidRPr="00F15A65" w:rsidRDefault="007A5E7C" w:rsidP="00D70DFE">
      <w:pPr>
        <w:rPr>
          <w:rFonts w:ascii="Times New Roman" w:hAnsi="Times New Roman"/>
          <w:b/>
        </w:rPr>
      </w:pPr>
      <w:r w:rsidRPr="00F15A65">
        <w:rPr>
          <w:rFonts w:ascii="Times New Roman" w:hAnsi="Times New Roman"/>
          <w:b/>
        </w:rPr>
        <w:t>Stampe, disegni e dipinti moderni</w:t>
      </w:r>
    </w:p>
    <w:p w14:paraId="71CFCBC0" w14:textId="77777777" w:rsidR="007A5E7C" w:rsidRPr="00F15A65" w:rsidRDefault="007A5E7C" w:rsidP="007A5E7C">
      <w:pPr>
        <w:jc w:val="both"/>
        <w:rPr>
          <w:rFonts w:ascii="Times New Roman" w:eastAsia="Times New Roman" w:hAnsi="Times New Roman"/>
          <w:shd w:val="clear" w:color="auto" w:fill="FFFFFF"/>
        </w:rPr>
      </w:pPr>
    </w:p>
    <w:p w14:paraId="4BC872D2" w14:textId="77777777" w:rsidR="007A5E7C" w:rsidRPr="00F15A65" w:rsidRDefault="007A5E7C" w:rsidP="007A5E7C">
      <w:pPr>
        <w:spacing w:line="276" w:lineRule="auto"/>
        <w:jc w:val="both"/>
        <w:rPr>
          <w:rFonts w:ascii="Times New Roman" w:eastAsia="Times New Roman" w:hAnsi="Times New Roman"/>
        </w:rPr>
      </w:pPr>
      <w:r w:rsidRPr="00F15A65">
        <w:rPr>
          <w:rFonts w:ascii="Times New Roman" w:eastAsia="Times New Roman" w:hAnsi="Times New Roman"/>
        </w:rPr>
        <w:t xml:space="preserve">La sezione dedicata alla grafica moderna offre una panoramica molto nutrita e variegata di incisioni e disegni di artisti italiani e stranieri. Tra i top lot delle incisioni si segnalano l’album completo </w:t>
      </w:r>
      <w:r w:rsidRPr="00F15A65">
        <w:rPr>
          <w:rFonts w:ascii="Times New Roman" w:eastAsia="Times New Roman" w:hAnsi="Times New Roman"/>
          <w:i/>
          <w:iCs/>
        </w:rPr>
        <w:t>Illustrations of the Book of Job</w:t>
      </w:r>
      <w:r w:rsidRPr="00F15A65">
        <w:rPr>
          <w:rFonts w:ascii="Times New Roman" w:eastAsia="Times New Roman" w:hAnsi="Times New Roman"/>
        </w:rPr>
        <w:t xml:space="preserve"> di William Blake (base d’asta euro 14000), l’album completo dei </w:t>
      </w:r>
      <w:r w:rsidRPr="00F15A65">
        <w:rPr>
          <w:rFonts w:ascii="Times New Roman" w:eastAsia="Times New Roman" w:hAnsi="Times New Roman"/>
          <w:i/>
          <w:iCs/>
        </w:rPr>
        <w:t>20 ricordi dal vero</w:t>
      </w:r>
      <w:r w:rsidRPr="00F15A65">
        <w:rPr>
          <w:rFonts w:ascii="Times New Roman" w:eastAsia="Times New Roman" w:hAnsi="Times New Roman"/>
        </w:rPr>
        <w:t xml:space="preserve"> di Giovanni Fattori (base d’asta euro 6000), l’acquaforte e acquatinta </w:t>
      </w:r>
      <w:r w:rsidRPr="00F15A65">
        <w:rPr>
          <w:rFonts w:ascii="Times New Roman" w:eastAsia="Times New Roman" w:hAnsi="Times New Roman"/>
          <w:i/>
          <w:iCs/>
        </w:rPr>
        <w:t>The Sexton Disguised as a Ghost</w:t>
      </w:r>
      <w:r w:rsidRPr="00F15A65">
        <w:rPr>
          <w:rFonts w:ascii="Times New Roman" w:eastAsia="Times New Roman" w:hAnsi="Times New Roman"/>
        </w:rPr>
        <w:t xml:space="preserve"> di David Hockney (base d’asta euro 2000), l’acquaforte e acquatinta a colori </w:t>
      </w:r>
      <w:r w:rsidRPr="00F15A65">
        <w:rPr>
          <w:rFonts w:ascii="Times New Roman" w:eastAsia="Times New Roman" w:hAnsi="Times New Roman"/>
          <w:i/>
          <w:iCs/>
        </w:rPr>
        <w:t>Portrait of Michel Leiris</w:t>
      </w:r>
      <w:r w:rsidRPr="00F15A65">
        <w:rPr>
          <w:rFonts w:ascii="Times New Roman" w:eastAsia="Times New Roman" w:hAnsi="Times New Roman"/>
        </w:rPr>
        <w:t xml:space="preserve"> di Francis Bacon (base d’asta euro 6000), le ricercate acqueforti e puntesecche di Umberto Boccioni </w:t>
      </w:r>
      <w:r w:rsidRPr="00F15A65">
        <w:rPr>
          <w:rFonts w:ascii="Times New Roman" w:eastAsia="Times New Roman" w:hAnsi="Times New Roman"/>
          <w:i/>
          <w:iCs/>
        </w:rPr>
        <w:t>Figura distesa (Mario Sironi)</w:t>
      </w:r>
      <w:r w:rsidRPr="00F15A65">
        <w:rPr>
          <w:rFonts w:ascii="Times New Roman" w:eastAsia="Times New Roman" w:hAnsi="Times New Roman"/>
        </w:rPr>
        <w:t xml:space="preserve"> (base d’asta euro 2800) e </w:t>
      </w:r>
      <w:r w:rsidRPr="00F15A65">
        <w:rPr>
          <w:rFonts w:ascii="Times New Roman" w:eastAsia="Times New Roman" w:hAnsi="Times New Roman"/>
          <w:i/>
          <w:iCs/>
        </w:rPr>
        <w:t>Periferia (o Dintorni di Milano)</w:t>
      </w:r>
      <w:r w:rsidRPr="00F15A65">
        <w:rPr>
          <w:rFonts w:ascii="Times New Roman" w:eastAsia="Times New Roman" w:hAnsi="Times New Roman"/>
        </w:rPr>
        <w:t xml:space="preserve"> (base d’asta euro 2000), le acqueforti di Luigi Bartolini </w:t>
      </w:r>
      <w:r w:rsidRPr="00F15A65">
        <w:rPr>
          <w:rFonts w:ascii="Times New Roman" w:eastAsia="Times New Roman" w:hAnsi="Times New Roman"/>
          <w:i/>
        </w:rPr>
        <w:t>Strada del cacciatore</w:t>
      </w:r>
      <w:r w:rsidRPr="00F15A65">
        <w:rPr>
          <w:rFonts w:ascii="Times New Roman" w:eastAsia="Times New Roman" w:hAnsi="Times New Roman"/>
        </w:rPr>
        <w:t xml:space="preserve"> (base d’asta euro 1200),  </w:t>
      </w:r>
      <w:r w:rsidRPr="00F15A65">
        <w:rPr>
          <w:rFonts w:ascii="Times New Roman" w:eastAsia="Times New Roman" w:hAnsi="Times New Roman"/>
          <w:i/>
        </w:rPr>
        <w:t>La finestra del solitario</w:t>
      </w:r>
      <w:r w:rsidRPr="00F15A65">
        <w:rPr>
          <w:rFonts w:ascii="Times New Roman" w:eastAsia="Times New Roman" w:hAnsi="Times New Roman"/>
        </w:rPr>
        <w:t xml:space="preserve"> in primo stato e dedicata a Corrado Govoni (base d’asta euro 1500) e il capolavoro </w:t>
      </w:r>
      <w:r w:rsidRPr="00F15A65">
        <w:rPr>
          <w:rFonts w:ascii="Times New Roman" w:eastAsia="Times New Roman" w:hAnsi="Times New Roman"/>
          <w:i/>
        </w:rPr>
        <w:lastRenderedPageBreak/>
        <w:t>Storia del martin pescatore</w:t>
      </w:r>
      <w:r w:rsidRPr="00F15A65">
        <w:rPr>
          <w:rFonts w:ascii="Times New Roman" w:eastAsia="Times New Roman" w:hAnsi="Times New Roman"/>
        </w:rPr>
        <w:t xml:space="preserve"> (base d’asta euro 2600), la cartella completa di linoleum erotici di Mino Maccari </w:t>
      </w:r>
      <w:r w:rsidRPr="00F15A65">
        <w:rPr>
          <w:rFonts w:ascii="Times New Roman" w:eastAsia="Times New Roman" w:hAnsi="Times New Roman"/>
          <w:i/>
        </w:rPr>
        <w:t>On s’amuse</w:t>
      </w:r>
      <w:r w:rsidRPr="00F15A65">
        <w:rPr>
          <w:rFonts w:ascii="Times New Roman" w:eastAsia="Times New Roman" w:hAnsi="Times New Roman"/>
        </w:rPr>
        <w:t xml:space="preserve"> (base d’asta euro 700) e la serigrafia a colori </w:t>
      </w:r>
      <w:r w:rsidRPr="00F15A65">
        <w:rPr>
          <w:rFonts w:ascii="Times New Roman" w:eastAsia="Times New Roman" w:hAnsi="Times New Roman"/>
          <w:i/>
        </w:rPr>
        <w:t xml:space="preserve">Marilyn </w:t>
      </w:r>
      <w:r w:rsidRPr="00F15A65">
        <w:rPr>
          <w:rFonts w:ascii="Times New Roman" w:eastAsia="Times New Roman" w:hAnsi="Times New Roman"/>
        </w:rPr>
        <w:t xml:space="preserve">di Andy Warhol (base d’asta euro 9500).  Molto interessante è anche un gruppo di preziose incisioni di Sigmund Lipinsky tra cui i bellissimi fogli Le </w:t>
      </w:r>
      <w:r w:rsidRPr="00F15A65">
        <w:rPr>
          <w:rFonts w:ascii="Times New Roman" w:eastAsia="Times New Roman" w:hAnsi="Times New Roman"/>
          <w:i/>
          <w:iCs/>
        </w:rPr>
        <w:t>Parche</w:t>
      </w:r>
      <w:r w:rsidRPr="00F15A65">
        <w:rPr>
          <w:rFonts w:ascii="Times New Roman" w:eastAsia="Times New Roman" w:hAnsi="Times New Roman"/>
        </w:rPr>
        <w:t xml:space="preserve"> e </w:t>
      </w:r>
      <w:r w:rsidRPr="00F15A65">
        <w:rPr>
          <w:rFonts w:ascii="Times New Roman" w:eastAsia="Times New Roman" w:hAnsi="Times New Roman"/>
          <w:i/>
          <w:iCs/>
        </w:rPr>
        <w:t>Nostalgia</w:t>
      </w:r>
      <w:r w:rsidRPr="00F15A65">
        <w:rPr>
          <w:rFonts w:ascii="Times New Roman" w:eastAsia="Times New Roman" w:hAnsi="Times New Roman"/>
        </w:rPr>
        <w:t xml:space="preserve">. </w:t>
      </w:r>
    </w:p>
    <w:p w14:paraId="63E9B5AF" w14:textId="77777777" w:rsidR="007A5E7C" w:rsidRPr="00F15A65" w:rsidRDefault="007A5E7C" w:rsidP="007A5E7C">
      <w:pPr>
        <w:spacing w:line="276" w:lineRule="auto"/>
        <w:jc w:val="both"/>
        <w:rPr>
          <w:rFonts w:ascii="Times New Roman" w:eastAsia="Times New Roman" w:hAnsi="Times New Roman"/>
          <w:sz w:val="22"/>
          <w:szCs w:val="22"/>
        </w:rPr>
      </w:pPr>
      <w:r w:rsidRPr="00F15A65">
        <w:rPr>
          <w:rFonts w:ascii="Times New Roman" w:eastAsia="Times New Roman" w:hAnsi="Times New Roman"/>
        </w:rPr>
        <w:t xml:space="preserve">Nella sezione dei disegni spiccano </w:t>
      </w:r>
      <w:r w:rsidRPr="00F15A65">
        <w:rPr>
          <w:rFonts w:ascii="Times New Roman" w:eastAsia="Times New Roman" w:hAnsi="Times New Roman"/>
          <w:i/>
          <w:iCs/>
        </w:rPr>
        <w:t>Spettro di un mugnaio fraudolento</w:t>
      </w:r>
      <w:r w:rsidRPr="00F15A65">
        <w:rPr>
          <w:rFonts w:ascii="Times New Roman" w:eastAsia="Times New Roman" w:hAnsi="Times New Roman"/>
        </w:rPr>
        <w:t xml:space="preserve"> di Alfred Kubin (base d’asta euro 3000), il pastello colorato </w:t>
      </w:r>
      <w:r w:rsidRPr="00F15A65">
        <w:rPr>
          <w:rFonts w:ascii="Times New Roman" w:eastAsia="Times New Roman" w:hAnsi="Times New Roman"/>
          <w:i/>
          <w:iCs/>
        </w:rPr>
        <w:t>Ritratto di Mary Stuck</w:t>
      </w:r>
      <w:r w:rsidRPr="00F15A65">
        <w:rPr>
          <w:rFonts w:ascii="Times New Roman" w:eastAsia="Times New Roman" w:hAnsi="Times New Roman"/>
        </w:rPr>
        <w:t xml:space="preserve"> di Franz von Stuck (base d’asta euro 2200) </w:t>
      </w:r>
      <w:r w:rsidRPr="00F15A65">
        <w:rPr>
          <w:rFonts w:ascii="Times New Roman" w:eastAsia="Times New Roman" w:hAnsi="Times New Roman"/>
          <w:i/>
        </w:rPr>
        <w:t>Socrate impara a suonare la lira</w:t>
      </w:r>
      <w:r w:rsidRPr="00F15A65">
        <w:rPr>
          <w:rFonts w:ascii="Times New Roman" w:eastAsia="Times New Roman" w:hAnsi="Times New Roman"/>
        </w:rPr>
        <w:t xml:space="preserve"> di Johannes Riepenhausen base d’asta euro 1000) e due disegni a penna per ex libris, di cui uno inedito, di Alberto Martini. Si segnala anche una ricchissima rassegna di bozzetti teatrali dell’800 e del primo 900. Infine nella sezione dipinti una grande opera di Umberto Brunelleschi </w:t>
      </w:r>
      <w:r w:rsidRPr="00F15A65">
        <w:rPr>
          <w:rFonts w:ascii="Times New Roman" w:eastAsia="Times New Roman" w:hAnsi="Times New Roman"/>
          <w:i/>
        </w:rPr>
        <w:t>Signore eleganti in un parco</w:t>
      </w:r>
      <w:r w:rsidRPr="00F15A65">
        <w:rPr>
          <w:rFonts w:ascii="Times New Roman" w:eastAsia="Times New Roman" w:hAnsi="Times New Roman"/>
        </w:rPr>
        <w:t xml:space="preserve"> (base d’asta euro 16000), un olio eseguito su un piatto </w:t>
      </w:r>
      <w:r w:rsidRPr="00F15A65">
        <w:rPr>
          <w:rFonts w:ascii="Times New Roman" w:eastAsia="Times New Roman" w:hAnsi="Times New Roman"/>
          <w:i/>
        </w:rPr>
        <w:t>Bimbi al mare</w:t>
      </w:r>
      <w:r w:rsidRPr="00F15A65">
        <w:rPr>
          <w:rFonts w:ascii="Times New Roman" w:eastAsia="Times New Roman" w:hAnsi="Times New Roman"/>
        </w:rPr>
        <w:t xml:space="preserve"> di Niccolò Cannicci (base d’asta euro 1200) e due interessanti soggetti simbolisti böckliniani di Hermann Traugott Rüdisühli (base d’asta euro 1000 e 2500). Presente anche una rarissima scultura di Lorenzo Viani in gesso patinato raffigurante una testa di soldato (base d’asta euro 600).  </w:t>
      </w:r>
    </w:p>
    <w:p w14:paraId="17EBDAC9" w14:textId="77777777" w:rsidR="007A5E7C" w:rsidRPr="00F15A65" w:rsidRDefault="007A5E7C" w:rsidP="007A5E7C">
      <w:pPr>
        <w:jc w:val="both"/>
        <w:rPr>
          <w:rFonts w:ascii="Times New Roman" w:eastAsia="Times New Roman" w:hAnsi="Times New Roman"/>
          <w:shd w:val="clear" w:color="auto" w:fill="FFFFFF"/>
        </w:rPr>
      </w:pPr>
    </w:p>
    <w:p w14:paraId="1042B7E2" w14:textId="77777777" w:rsidR="00A01F23" w:rsidRPr="001549F5" w:rsidRDefault="00A01F23" w:rsidP="00D70DFE">
      <w:pPr>
        <w:rPr>
          <w:rFonts w:ascii="Tahoma" w:hAnsi="Tahoma" w:cs="Tahoma"/>
          <w:smallCaps/>
          <w:sz w:val="22"/>
          <w:szCs w:val="22"/>
        </w:rPr>
      </w:pPr>
    </w:p>
    <w:p w14:paraId="6A9502AF" w14:textId="0A82CF29" w:rsidR="00223175" w:rsidRPr="001549F5" w:rsidRDefault="00223175" w:rsidP="00386612">
      <w:pPr>
        <w:rPr>
          <w:rFonts w:ascii="Tahoma" w:hAnsi="Tahoma" w:cs="Tahoma"/>
          <w:b/>
          <w:bCs/>
          <w:i/>
          <w:iCs/>
          <w:smallCaps/>
          <w:sz w:val="22"/>
          <w:szCs w:val="22"/>
        </w:rPr>
      </w:pPr>
    </w:p>
    <w:p w14:paraId="7FEF79B0" w14:textId="77777777" w:rsidR="00386612" w:rsidRPr="001549F5" w:rsidRDefault="00386612" w:rsidP="00386612">
      <w:pPr>
        <w:rPr>
          <w:rFonts w:ascii="Times New Roman" w:eastAsia="Times New Roman" w:hAnsi="Times New Roman"/>
          <w:b/>
          <w:bCs/>
          <w:i/>
          <w:iCs/>
          <w:smallCaps/>
        </w:rPr>
      </w:pPr>
      <w:r w:rsidRPr="00386612">
        <w:rPr>
          <w:rFonts w:ascii="Times New Roman" w:eastAsia="Times New Roman" w:hAnsi="Times New Roman"/>
          <w:b/>
          <w:bCs/>
          <w:i/>
          <w:iCs/>
          <w:smallCaps/>
        </w:rPr>
        <w:t xml:space="preserve">ATTENZIONE: </w:t>
      </w:r>
    </w:p>
    <w:p w14:paraId="0C7D6C0D" w14:textId="47AD4CC5" w:rsidR="00386612" w:rsidRPr="001549F5" w:rsidRDefault="001549F5" w:rsidP="00386612">
      <w:pPr>
        <w:rPr>
          <w:rFonts w:ascii="Times New Roman" w:eastAsia="Times New Roman" w:hAnsi="Times New Roman"/>
          <w:b/>
          <w:bCs/>
          <w:i/>
          <w:iCs/>
        </w:rPr>
      </w:pPr>
      <w:r w:rsidRPr="001549F5">
        <w:rPr>
          <w:rFonts w:ascii="Times New Roman" w:eastAsia="Times New Roman" w:hAnsi="Times New Roman"/>
          <w:b/>
          <w:bCs/>
          <w:i/>
          <w:iCs/>
        </w:rPr>
        <w:t>In osservanza</w:t>
      </w:r>
      <w:r w:rsidR="00386612" w:rsidRPr="001549F5">
        <w:rPr>
          <w:rFonts w:ascii="Times New Roman" w:eastAsia="Times New Roman" w:hAnsi="Times New Roman"/>
          <w:b/>
          <w:bCs/>
          <w:i/>
          <w:iCs/>
        </w:rPr>
        <w:t xml:space="preserve"> delle misure preventive per la diffusione del Covid-19 </w:t>
      </w:r>
      <w:r w:rsidRPr="001549F5">
        <w:rPr>
          <w:rFonts w:ascii="Times New Roman" w:eastAsia="Times New Roman" w:hAnsi="Times New Roman"/>
          <w:b/>
          <w:bCs/>
          <w:i/>
          <w:iCs/>
        </w:rPr>
        <w:t>l’esposizione dei lotti</w:t>
      </w:r>
      <w:r w:rsidR="00386612" w:rsidRPr="00386612">
        <w:rPr>
          <w:rFonts w:ascii="Times New Roman" w:eastAsia="Times New Roman" w:hAnsi="Times New Roman"/>
          <w:b/>
          <w:bCs/>
          <w:i/>
          <w:iCs/>
        </w:rPr>
        <w:t xml:space="preserve"> sarà possibile solo a distanza e l'asta si svolgerà nei locali della libreria Gonnelli senza la presenza del pubblico.</w:t>
      </w:r>
    </w:p>
    <w:p w14:paraId="2D57D285" w14:textId="77777777" w:rsidR="001549F5" w:rsidRDefault="001549F5" w:rsidP="00386612">
      <w:pPr>
        <w:rPr>
          <w:rFonts w:ascii="Times New Roman" w:eastAsia="Times New Roman" w:hAnsi="Times New Roman"/>
          <w:b/>
          <w:bCs/>
          <w:i/>
          <w:iCs/>
        </w:rPr>
      </w:pPr>
    </w:p>
    <w:p w14:paraId="52D4950F" w14:textId="02EA204E" w:rsidR="00386612" w:rsidRPr="00386612" w:rsidRDefault="00386612" w:rsidP="00386612">
      <w:pPr>
        <w:rPr>
          <w:rFonts w:ascii="Times New Roman" w:eastAsia="Times New Roman" w:hAnsi="Times New Roman"/>
          <w:b/>
          <w:bCs/>
          <w:i/>
          <w:iCs/>
        </w:rPr>
      </w:pPr>
      <w:r w:rsidRPr="00386612">
        <w:rPr>
          <w:rFonts w:ascii="Times New Roman" w:eastAsia="Times New Roman" w:hAnsi="Times New Roman"/>
          <w:b/>
          <w:bCs/>
          <w:i/>
          <w:iCs/>
        </w:rPr>
        <w:t xml:space="preserve">Il catalogo </w:t>
      </w:r>
      <w:r w:rsidR="001549F5" w:rsidRPr="001549F5">
        <w:rPr>
          <w:rFonts w:ascii="Times New Roman" w:eastAsia="Times New Roman" w:hAnsi="Times New Roman"/>
          <w:b/>
          <w:bCs/>
          <w:i/>
          <w:iCs/>
        </w:rPr>
        <w:t>è</w:t>
      </w:r>
      <w:r w:rsidRPr="00386612">
        <w:rPr>
          <w:rFonts w:ascii="Times New Roman" w:eastAsia="Times New Roman" w:hAnsi="Times New Roman"/>
          <w:b/>
          <w:bCs/>
          <w:i/>
          <w:iCs/>
        </w:rPr>
        <w:t xml:space="preserve"> </w:t>
      </w:r>
      <w:r w:rsidRPr="001549F5">
        <w:rPr>
          <w:rFonts w:ascii="Times New Roman" w:eastAsia="Times New Roman" w:hAnsi="Times New Roman"/>
          <w:b/>
          <w:bCs/>
          <w:i/>
          <w:iCs/>
        </w:rPr>
        <w:t>disponibil</w:t>
      </w:r>
      <w:r w:rsidR="001549F5">
        <w:rPr>
          <w:rFonts w:ascii="Times New Roman" w:eastAsia="Times New Roman" w:hAnsi="Times New Roman"/>
          <w:b/>
          <w:bCs/>
          <w:i/>
          <w:iCs/>
        </w:rPr>
        <w:t>e dal 15 aprile</w:t>
      </w:r>
      <w:r w:rsidRPr="00386612">
        <w:rPr>
          <w:rFonts w:ascii="Times New Roman" w:eastAsia="Times New Roman" w:hAnsi="Times New Roman"/>
          <w:b/>
          <w:bCs/>
          <w:i/>
          <w:iCs/>
        </w:rPr>
        <w:t xml:space="preserve"> solo in formato digitale</w:t>
      </w:r>
      <w:r w:rsidRPr="001549F5">
        <w:rPr>
          <w:rFonts w:ascii="Times New Roman" w:eastAsia="Times New Roman" w:hAnsi="Times New Roman"/>
          <w:b/>
          <w:bCs/>
          <w:i/>
          <w:iCs/>
        </w:rPr>
        <w:t xml:space="preserve"> sul nostro sito </w:t>
      </w:r>
    </w:p>
    <w:p w14:paraId="57521C4E" w14:textId="0414AFF6" w:rsidR="00386612" w:rsidRDefault="00386612" w:rsidP="00A01F23">
      <w:pPr>
        <w:jc w:val="both"/>
        <w:rPr>
          <w:rFonts w:ascii="Tahoma" w:hAnsi="Tahoma" w:cs="Tahoma"/>
          <w:sz w:val="22"/>
          <w:szCs w:val="22"/>
        </w:rPr>
      </w:pPr>
    </w:p>
    <w:p w14:paraId="28AF18C1" w14:textId="77777777" w:rsidR="00386612" w:rsidRPr="00F15A65" w:rsidRDefault="00386612" w:rsidP="00A01F23">
      <w:pPr>
        <w:jc w:val="both"/>
        <w:rPr>
          <w:rFonts w:ascii="Tahoma" w:hAnsi="Tahoma" w:cs="Tahoma"/>
          <w:sz w:val="22"/>
          <w:szCs w:val="22"/>
        </w:rPr>
      </w:pPr>
    </w:p>
    <w:p w14:paraId="7194EC81" w14:textId="3E7CFFBB" w:rsidR="00A01F23" w:rsidRPr="00F15A65" w:rsidRDefault="00A01F23" w:rsidP="00A01F23">
      <w:pPr>
        <w:jc w:val="both"/>
        <w:rPr>
          <w:rFonts w:ascii="Tahoma" w:hAnsi="Tahoma" w:cs="Tahoma"/>
          <w:b/>
          <w:sz w:val="22"/>
          <w:szCs w:val="22"/>
        </w:rPr>
      </w:pPr>
      <w:r w:rsidRPr="00F15A65">
        <w:rPr>
          <w:rFonts w:ascii="Tahoma" w:hAnsi="Tahoma" w:cs="Tahoma"/>
          <w:b/>
          <w:sz w:val="22"/>
          <w:szCs w:val="22"/>
        </w:rPr>
        <w:t xml:space="preserve">Per </w:t>
      </w:r>
      <w:r w:rsidR="001549F5">
        <w:rPr>
          <w:rFonts w:ascii="Tahoma" w:hAnsi="Tahoma" w:cs="Tahoma"/>
          <w:b/>
          <w:sz w:val="22"/>
          <w:szCs w:val="22"/>
        </w:rPr>
        <w:t xml:space="preserve">maggiori </w:t>
      </w:r>
      <w:r w:rsidRPr="00F15A65">
        <w:rPr>
          <w:rFonts w:ascii="Tahoma" w:hAnsi="Tahoma" w:cs="Tahoma"/>
          <w:b/>
          <w:sz w:val="22"/>
          <w:szCs w:val="22"/>
        </w:rPr>
        <w:t>informazioni</w:t>
      </w:r>
    </w:p>
    <w:p w14:paraId="79421782" w14:textId="77777777" w:rsidR="00A01F23" w:rsidRPr="00F15A65" w:rsidRDefault="00A01F23" w:rsidP="00A01F23">
      <w:pPr>
        <w:jc w:val="both"/>
        <w:rPr>
          <w:rFonts w:ascii="Book Antiqua" w:hAnsi="Book Antiqua" w:cs="Tahoma"/>
          <w:b/>
        </w:rPr>
      </w:pPr>
    </w:p>
    <w:p w14:paraId="778CBFCC" w14:textId="77777777" w:rsidR="00A01F23" w:rsidRPr="00F15A65" w:rsidRDefault="00A01F23" w:rsidP="00A01F23">
      <w:pPr>
        <w:jc w:val="both"/>
        <w:rPr>
          <w:rFonts w:ascii="Book Antiqua" w:hAnsi="Book Antiqua" w:cs="Tahoma"/>
          <w:b/>
        </w:rPr>
      </w:pPr>
      <w:r w:rsidRPr="00F15A65">
        <w:rPr>
          <w:rFonts w:ascii="Book Antiqua" w:hAnsi="Book Antiqua" w:cs="Tahoma"/>
          <w:b/>
        </w:rPr>
        <w:t>Libreria Antiquaria Gonnelli – Casa d’Aste</w:t>
      </w:r>
    </w:p>
    <w:p w14:paraId="6DA6F2C3" w14:textId="77777777" w:rsidR="00A01F23" w:rsidRPr="00F15A65" w:rsidRDefault="00A01F23" w:rsidP="00A01F23">
      <w:pPr>
        <w:jc w:val="both"/>
        <w:rPr>
          <w:rFonts w:ascii="Book Antiqua" w:hAnsi="Book Antiqua" w:cs="Tahoma"/>
        </w:rPr>
      </w:pPr>
      <w:r w:rsidRPr="00F15A65">
        <w:rPr>
          <w:rFonts w:ascii="Book Antiqua" w:hAnsi="Book Antiqua" w:cs="Tahoma"/>
        </w:rPr>
        <w:t>Piazza Massimo D’Azeglio, 13 Firenze</w:t>
      </w:r>
    </w:p>
    <w:p w14:paraId="38BC1435" w14:textId="77777777" w:rsidR="00A01F23" w:rsidRPr="00F15A65" w:rsidRDefault="00A01F23" w:rsidP="00A01F23">
      <w:pPr>
        <w:jc w:val="both"/>
        <w:rPr>
          <w:rFonts w:ascii="Book Antiqua" w:hAnsi="Book Antiqua" w:cs="Tahoma"/>
          <w:lang w:val="en-US"/>
        </w:rPr>
      </w:pPr>
      <w:r w:rsidRPr="00F15A65">
        <w:rPr>
          <w:rFonts w:ascii="Book Antiqua" w:hAnsi="Book Antiqua" w:cs="Tahoma"/>
          <w:lang w:val="en-US"/>
        </w:rPr>
        <w:t xml:space="preserve">Tel 055 268279 </w:t>
      </w:r>
    </w:p>
    <w:p w14:paraId="2260085A" w14:textId="77777777" w:rsidR="00A01F23" w:rsidRPr="00F15A65" w:rsidRDefault="00A01F23" w:rsidP="00A01F23">
      <w:pPr>
        <w:jc w:val="both"/>
        <w:rPr>
          <w:rFonts w:ascii="Book Antiqua" w:hAnsi="Book Antiqua" w:cs="Tahoma"/>
          <w:lang w:val="en-US"/>
        </w:rPr>
      </w:pPr>
      <w:r w:rsidRPr="00F15A65">
        <w:rPr>
          <w:rFonts w:ascii="Book Antiqua" w:hAnsi="Book Antiqua" w:cs="Tahoma"/>
          <w:lang w:val="en-US"/>
        </w:rPr>
        <w:t>Fax 055 2396812</w:t>
      </w:r>
    </w:p>
    <w:p w14:paraId="592D2907" w14:textId="77777777" w:rsidR="00A01F23" w:rsidRPr="00F15A65" w:rsidRDefault="00FB0752" w:rsidP="00A01F23">
      <w:pPr>
        <w:jc w:val="both"/>
        <w:rPr>
          <w:rFonts w:ascii="Book Antiqua" w:hAnsi="Book Antiqua" w:cs="Tahoma"/>
          <w:lang w:val="en-US"/>
        </w:rPr>
      </w:pPr>
      <w:hyperlink r:id="rId7" w:history="1">
        <w:r w:rsidR="00A01F23" w:rsidRPr="00F15A65">
          <w:rPr>
            <w:rStyle w:val="Collegamentoipertestuale"/>
            <w:rFonts w:ascii="Book Antiqua" w:hAnsi="Book Antiqua" w:cs="Tahoma"/>
            <w:color w:val="auto"/>
            <w:lang w:val="en-US"/>
          </w:rPr>
          <w:t>www.gonnelli.it</w:t>
        </w:r>
      </w:hyperlink>
    </w:p>
    <w:p w14:paraId="348BE48F" w14:textId="77777777" w:rsidR="00A01F23" w:rsidRPr="00F15A65" w:rsidRDefault="00A01F23" w:rsidP="00A01F23">
      <w:pPr>
        <w:jc w:val="both"/>
        <w:rPr>
          <w:rFonts w:ascii="Book Antiqua" w:hAnsi="Book Antiqua" w:cs="Tahoma"/>
          <w:lang w:val="en-US"/>
        </w:rPr>
      </w:pPr>
    </w:p>
    <w:p w14:paraId="75CC14D1" w14:textId="77777777" w:rsidR="00A01F23" w:rsidRPr="00F15A65" w:rsidRDefault="00A01F23" w:rsidP="00A01F23">
      <w:pPr>
        <w:jc w:val="both"/>
        <w:rPr>
          <w:rFonts w:ascii="Book Antiqua" w:hAnsi="Book Antiqua" w:cs="Tahoma"/>
          <w:lang w:val="en-US"/>
        </w:rPr>
      </w:pPr>
    </w:p>
    <w:p w14:paraId="31479215" w14:textId="77777777" w:rsidR="00A01F23" w:rsidRPr="00F15A65" w:rsidRDefault="00A01F23" w:rsidP="00A01F23">
      <w:pPr>
        <w:jc w:val="both"/>
        <w:rPr>
          <w:rFonts w:ascii="Book Antiqua" w:hAnsi="Book Antiqua" w:cs="Tahoma"/>
        </w:rPr>
      </w:pPr>
      <w:r w:rsidRPr="00F15A65">
        <w:rPr>
          <w:rFonts w:ascii="Book Antiqua" w:hAnsi="Book Antiqua" w:cs="Tahoma"/>
          <w:b/>
        </w:rPr>
        <w:t>Ufficio Stampa</w:t>
      </w:r>
    </w:p>
    <w:p w14:paraId="21BC08B9" w14:textId="77777777" w:rsidR="00A01F23" w:rsidRPr="00F15A65" w:rsidRDefault="00A01F23" w:rsidP="00A01F23">
      <w:pPr>
        <w:jc w:val="both"/>
        <w:rPr>
          <w:rFonts w:ascii="Book Antiqua" w:hAnsi="Book Antiqua" w:cs="Tahoma"/>
        </w:rPr>
      </w:pPr>
      <w:r w:rsidRPr="00F15A65">
        <w:rPr>
          <w:rFonts w:ascii="Book Antiqua" w:hAnsi="Book Antiqua" w:cs="Tahoma"/>
        </w:rPr>
        <w:t xml:space="preserve">SPAINI &amp; PARTNERS </w:t>
      </w:r>
    </w:p>
    <w:p w14:paraId="45A7538F" w14:textId="45E50E0D" w:rsidR="00A01F23" w:rsidRPr="00F15A65" w:rsidRDefault="00581AE0" w:rsidP="00A01F23">
      <w:pPr>
        <w:jc w:val="both"/>
        <w:rPr>
          <w:rFonts w:ascii="Book Antiqua" w:hAnsi="Book Antiqua" w:cs="Tahoma"/>
        </w:rPr>
      </w:pPr>
      <w:r>
        <w:rPr>
          <w:rFonts w:ascii="Book Antiqua" w:hAnsi="Book Antiqua" w:cs="Tahoma"/>
        </w:rPr>
        <w:t>Tel. 3400510214</w:t>
      </w:r>
    </w:p>
    <w:p w14:paraId="3F3D7130" w14:textId="77777777" w:rsidR="00A01F23" w:rsidRPr="00F15A65" w:rsidRDefault="00FB0752" w:rsidP="00A01F23">
      <w:pPr>
        <w:jc w:val="both"/>
        <w:rPr>
          <w:rFonts w:ascii="Book Antiqua" w:hAnsi="Book Antiqua" w:cs="Tahoma"/>
          <w:b/>
        </w:rPr>
      </w:pPr>
      <w:hyperlink r:id="rId8" w:history="1">
        <w:r w:rsidR="00A01F23" w:rsidRPr="00F15A65">
          <w:rPr>
            <w:rStyle w:val="Collegamentoipertestuale"/>
            <w:rFonts w:ascii="Book Antiqua" w:hAnsi="Book Antiqua" w:cs="Tahoma"/>
            <w:color w:val="auto"/>
          </w:rPr>
          <w:t>www.spaini.it</w:t>
        </w:r>
      </w:hyperlink>
    </w:p>
    <w:p w14:paraId="332C08EB" w14:textId="77777777" w:rsidR="00A01F23" w:rsidRPr="00F15A65" w:rsidRDefault="00A01F23" w:rsidP="00A01F23">
      <w:pPr>
        <w:jc w:val="both"/>
      </w:pPr>
    </w:p>
    <w:p w14:paraId="3B5EE7FA" w14:textId="77777777" w:rsidR="00A22675" w:rsidRPr="00F15A65" w:rsidRDefault="00A22675" w:rsidP="00A22675">
      <w:pPr>
        <w:jc w:val="both"/>
        <w:rPr>
          <w:rFonts w:ascii="Times New Roman" w:eastAsia="Times New Roman" w:hAnsi="Times New Roman"/>
          <w:shd w:val="clear" w:color="auto" w:fill="FFFFFF"/>
        </w:rPr>
      </w:pPr>
    </w:p>
    <w:p w14:paraId="42F63C09" w14:textId="77777777" w:rsidR="00D179CC" w:rsidRPr="00F15A65" w:rsidRDefault="00D179CC"/>
    <w:p w14:paraId="7B69F36B" w14:textId="77777777" w:rsidR="00757649" w:rsidRPr="00F15A65" w:rsidRDefault="00757649"/>
    <w:p w14:paraId="2AAC3B05" w14:textId="77777777" w:rsidR="00757649" w:rsidRPr="00F15A65" w:rsidRDefault="00757649"/>
    <w:sectPr w:rsidR="00757649" w:rsidRPr="00F15A65" w:rsidSect="00E33DF5">
      <w:headerReference w:type="even" r:id="rId9"/>
      <w:headerReference w:type="default" r:id="rId10"/>
      <w:footerReference w:type="default" r:id="rId11"/>
      <w:type w:val="continuous"/>
      <w:pgSz w:w="11900" w:h="16840"/>
      <w:pgMar w:top="567" w:right="363" w:bottom="284"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E9EB" w14:textId="77777777" w:rsidR="00FB0752" w:rsidRDefault="00FB0752" w:rsidP="009E768A">
      <w:r>
        <w:separator/>
      </w:r>
    </w:p>
  </w:endnote>
  <w:endnote w:type="continuationSeparator" w:id="0">
    <w:p w14:paraId="6189CD3C" w14:textId="77777777" w:rsidR="00FB0752" w:rsidRDefault="00FB0752" w:rsidP="009E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1476"/>
      <w:gridCol w:w="6946"/>
      <w:gridCol w:w="1494"/>
    </w:tblGrid>
    <w:tr w:rsidR="00E33DF5" w:rsidRPr="00692339" w14:paraId="395782BD" w14:textId="77777777" w:rsidTr="00692339">
      <w:trPr>
        <w:jc w:val="center"/>
      </w:trPr>
      <w:tc>
        <w:tcPr>
          <w:tcW w:w="1384" w:type="dxa"/>
          <w:shd w:val="clear" w:color="auto" w:fill="auto"/>
        </w:tcPr>
        <w:p w14:paraId="3483CFAD" w14:textId="77777777" w:rsidR="00E33DF5" w:rsidRPr="00692339" w:rsidRDefault="00CF1063">
          <w:pPr>
            <w:pStyle w:val="Pidipagina"/>
          </w:pPr>
          <w:r w:rsidRPr="002C3642">
            <w:rPr>
              <w:noProof/>
            </w:rPr>
            <w:drawing>
              <wp:inline distT="0" distB="0" distL="0" distR="0" wp14:anchorId="4C972930" wp14:editId="5E13EB08">
                <wp:extent cx="800100" cy="78867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8670"/>
                        </a:xfrm>
                        <a:prstGeom prst="rect">
                          <a:avLst/>
                        </a:prstGeom>
                        <a:noFill/>
                        <a:ln>
                          <a:noFill/>
                        </a:ln>
                      </pic:spPr>
                    </pic:pic>
                  </a:graphicData>
                </a:graphic>
              </wp:inline>
            </w:drawing>
          </w:r>
        </w:p>
      </w:tc>
      <w:tc>
        <w:tcPr>
          <w:tcW w:w="6946" w:type="dxa"/>
          <w:shd w:val="clear" w:color="auto" w:fill="auto"/>
        </w:tcPr>
        <w:p w14:paraId="3FC2E66E" w14:textId="77777777" w:rsidR="00E33DF5" w:rsidRPr="00692339" w:rsidRDefault="00E33DF5" w:rsidP="00692339">
          <w:pPr>
            <w:pStyle w:val="NormaleWeb"/>
            <w:spacing w:before="0" w:beforeAutospacing="0" w:after="0" w:line="276" w:lineRule="auto"/>
            <w:jc w:val="center"/>
            <w:rPr>
              <w:rFonts w:ascii="Book Antiqua" w:hAnsi="Book Antiqua"/>
              <w:color w:val="7F7F7F"/>
            </w:rPr>
          </w:pPr>
          <w:r w:rsidRPr="00692339">
            <w:rPr>
              <w:rFonts w:ascii="Book Antiqua" w:hAnsi="Book Antiqua"/>
              <w:color w:val="7F7F7F"/>
            </w:rPr>
            <w:t>___________________________</w:t>
          </w:r>
        </w:p>
        <w:p w14:paraId="330EE7D9" w14:textId="77777777" w:rsidR="00E33DF5" w:rsidRPr="00692339" w:rsidRDefault="00A23709" w:rsidP="00692339">
          <w:pPr>
            <w:pStyle w:val="NormaleWeb"/>
            <w:spacing w:before="0" w:beforeAutospacing="0" w:after="0" w:line="276" w:lineRule="auto"/>
            <w:jc w:val="center"/>
            <w:rPr>
              <w:rFonts w:ascii="Book Antiqua" w:hAnsi="Book Antiqua"/>
              <w:color w:val="7F7F7F"/>
            </w:rPr>
          </w:pPr>
          <w:r>
            <w:rPr>
              <w:rFonts w:ascii="Book Antiqua" w:hAnsi="Book Antiqua"/>
              <w:color w:val="7F7F7F"/>
            </w:rPr>
            <w:t xml:space="preserve">Piazza Massimo D’Azeglio, 13 </w:t>
          </w:r>
          <w:r w:rsidR="00E33DF5" w:rsidRPr="00692339">
            <w:rPr>
              <w:rFonts w:ascii="Book Antiqua" w:hAnsi="Book Antiqua"/>
              <w:color w:val="7F7F7F"/>
            </w:rPr>
            <w:t xml:space="preserve"> - 5012</w:t>
          </w:r>
          <w:r>
            <w:rPr>
              <w:rFonts w:ascii="Book Antiqua" w:hAnsi="Book Antiqua"/>
              <w:color w:val="7F7F7F"/>
            </w:rPr>
            <w:t>1</w:t>
          </w:r>
          <w:r w:rsidR="00E33DF5" w:rsidRPr="00692339">
            <w:rPr>
              <w:rFonts w:ascii="Book Antiqua" w:hAnsi="Book Antiqua"/>
              <w:color w:val="7F7F7F"/>
            </w:rPr>
            <w:t xml:space="preserve"> - Firenze - tel. 055 216835 </w:t>
          </w:r>
        </w:p>
        <w:p w14:paraId="5DE13A29" w14:textId="77777777" w:rsidR="00E33DF5" w:rsidRPr="00A23709" w:rsidRDefault="00E33DF5" w:rsidP="00692339">
          <w:pPr>
            <w:pStyle w:val="NormaleWeb"/>
            <w:spacing w:before="0" w:beforeAutospacing="0" w:after="0" w:line="276" w:lineRule="auto"/>
            <w:jc w:val="center"/>
            <w:rPr>
              <w:color w:val="7F7F7F"/>
              <w:lang w:val="en-US"/>
            </w:rPr>
          </w:pPr>
          <w:r w:rsidRPr="00A23709">
            <w:rPr>
              <w:rFonts w:ascii="Book Antiqua" w:hAnsi="Book Antiqua"/>
              <w:color w:val="7F7F7F"/>
              <w:lang w:val="en-US"/>
            </w:rPr>
            <w:t xml:space="preserve">p.iva/ cod. fisc. IT 00520660481 </w:t>
          </w:r>
        </w:p>
        <w:p w14:paraId="248117EE" w14:textId="77777777" w:rsidR="00E33DF5" w:rsidRPr="00A23709" w:rsidRDefault="00E33DF5" w:rsidP="00692339">
          <w:pPr>
            <w:pStyle w:val="NormaleWeb"/>
            <w:spacing w:before="0" w:beforeAutospacing="0" w:after="0" w:line="276" w:lineRule="auto"/>
            <w:jc w:val="center"/>
            <w:rPr>
              <w:color w:val="7F7F7F"/>
              <w:lang w:val="en-US"/>
            </w:rPr>
          </w:pPr>
          <w:r w:rsidRPr="00A23709">
            <w:rPr>
              <w:rFonts w:ascii="Book Antiqua" w:hAnsi="Book Antiqua"/>
              <w:color w:val="7F7F7F"/>
              <w:lang w:val="en-US"/>
            </w:rPr>
            <w:t>www.gonnelli.it - info@gonnelli.it</w:t>
          </w:r>
        </w:p>
        <w:p w14:paraId="077FC18F" w14:textId="77777777" w:rsidR="00E33DF5" w:rsidRPr="00A23709" w:rsidRDefault="00E33DF5">
          <w:pPr>
            <w:pStyle w:val="Pidipagina"/>
            <w:rPr>
              <w:lang w:val="en-US"/>
            </w:rPr>
          </w:pPr>
        </w:p>
      </w:tc>
      <w:tc>
        <w:tcPr>
          <w:tcW w:w="1442" w:type="dxa"/>
          <w:shd w:val="clear" w:color="auto" w:fill="auto"/>
        </w:tcPr>
        <w:p w14:paraId="4B3131FD" w14:textId="77777777" w:rsidR="00E33DF5" w:rsidRPr="00692339" w:rsidRDefault="00CF1063">
          <w:pPr>
            <w:pStyle w:val="Pidipagina"/>
          </w:pPr>
          <w:r w:rsidRPr="002C3642">
            <w:rPr>
              <w:noProof/>
            </w:rPr>
            <w:drawing>
              <wp:inline distT="0" distB="0" distL="0" distR="0" wp14:anchorId="3D2C6E85" wp14:editId="6C98AB45">
                <wp:extent cx="811530" cy="811530"/>
                <wp:effectExtent l="0" t="0" r="0" b="0"/>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tc>
    </w:tr>
  </w:tbl>
  <w:p w14:paraId="6D3F5F9A" w14:textId="77777777" w:rsidR="00E33DF5" w:rsidRDefault="00E33D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B957" w14:textId="77777777" w:rsidR="00FB0752" w:rsidRDefault="00FB0752" w:rsidP="009E768A">
      <w:r>
        <w:separator/>
      </w:r>
    </w:p>
  </w:footnote>
  <w:footnote w:type="continuationSeparator" w:id="0">
    <w:p w14:paraId="14B0598B" w14:textId="77777777" w:rsidR="00FB0752" w:rsidRDefault="00FB0752" w:rsidP="009E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4736"/>
      <w:gridCol w:w="1812"/>
      <w:gridCol w:w="4491"/>
    </w:tblGrid>
    <w:tr w:rsidR="00E33DF5" w:rsidRPr="00692339" w14:paraId="4F8603A1" w14:textId="77777777" w:rsidTr="00692339">
      <w:trPr>
        <w:trHeight w:val="151"/>
      </w:trPr>
      <w:tc>
        <w:tcPr>
          <w:tcW w:w="2389" w:type="pct"/>
          <w:tcBorders>
            <w:top w:val="nil"/>
            <w:left w:val="nil"/>
            <w:bottom w:val="single" w:sz="4" w:space="0" w:color="4F81BD"/>
            <w:right w:val="nil"/>
          </w:tcBorders>
        </w:tcPr>
        <w:p w14:paraId="12A26306" w14:textId="77777777" w:rsidR="00E33DF5" w:rsidRPr="00692339" w:rsidRDefault="00E33DF5">
          <w:pPr>
            <w:pStyle w:val="Intestazione"/>
            <w:spacing w:line="276" w:lineRule="auto"/>
            <w:rPr>
              <w:rFonts w:eastAsia="MS Gothic"/>
              <w:b/>
              <w:bCs/>
              <w:color w:val="4F81BD"/>
            </w:rPr>
          </w:pPr>
        </w:p>
      </w:tc>
      <w:tc>
        <w:tcPr>
          <w:tcW w:w="333" w:type="pct"/>
          <w:vMerge w:val="restart"/>
          <w:noWrap/>
          <w:vAlign w:val="center"/>
          <w:hideMark/>
        </w:tcPr>
        <w:p w14:paraId="7ABDA4BC" w14:textId="77777777" w:rsidR="00E33DF5" w:rsidRPr="00692339" w:rsidRDefault="00E33DF5">
          <w:pPr>
            <w:pStyle w:val="Grigliamedia21"/>
            <w:rPr>
              <w:rFonts w:ascii="Cambria" w:hAnsi="Cambria"/>
              <w:color w:val="4F81BD"/>
              <w:szCs w:val="20"/>
            </w:rPr>
          </w:pPr>
          <w:r w:rsidRPr="00692339">
            <w:rPr>
              <w:rFonts w:ascii="Cambria" w:hAnsi="Cambria"/>
              <w:color w:val="4F81BD"/>
            </w:rPr>
            <w:t>[Digitare il testo]</w:t>
          </w:r>
        </w:p>
      </w:tc>
      <w:tc>
        <w:tcPr>
          <w:tcW w:w="2278" w:type="pct"/>
          <w:tcBorders>
            <w:top w:val="nil"/>
            <w:left w:val="nil"/>
            <w:bottom w:val="single" w:sz="4" w:space="0" w:color="4F81BD"/>
            <w:right w:val="nil"/>
          </w:tcBorders>
        </w:tcPr>
        <w:p w14:paraId="5865AC0B" w14:textId="77777777" w:rsidR="00E33DF5" w:rsidRPr="00692339" w:rsidRDefault="00E33DF5">
          <w:pPr>
            <w:pStyle w:val="Intestazione"/>
            <w:spacing w:line="276" w:lineRule="auto"/>
            <w:rPr>
              <w:rFonts w:eastAsia="MS Gothic"/>
              <w:b/>
              <w:bCs/>
              <w:color w:val="4F81BD"/>
            </w:rPr>
          </w:pPr>
        </w:p>
      </w:tc>
    </w:tr>
    <w:tr w:rsidR="00E33DF5" w:rsidRPr="00692339" w14:paraId="1C2180C9" w14:textId="77777777" w:rsidTr="00692339">
      <w:trPr>
        <w:trHeight w:val="150"/>
      </w:trPr>
      <w:tc>
        <w:tcPr>
          <w:tcW w:w="2389" w:type="pct"/>
          <w:tcBorders>
            <w:top w:val="single" w:sz="4" w:space="0" w:color="4F81BD"/>
            <w:left w:val="nil"/>
            <w:bottom w:val="nil"/>
            <w:right w:val="nil"/>
          </w:tcBorders>
        </w:tcPr>
        <w:p w14:paraId="634604F6" w14:textId="77777777" w:rsidR="00E33DF5" w:rsidRPr="00692339" w:rsidRDefault="00E33DF5">
          <w:pPr>
            <w:pStyle w:val="Intestazione"/>
            <w:spacing w:line="276" w:lineRule="auto"/>
            <w:rPr>
              <w:rFonts w:eastAsia="MS Gothic"/>
              <w:b/>
              <w:bCs/>
              <w:color w:val="4F81BD"/>
            </w:rPr>
          </w:pPr>
        </w:p>
      </w:tc>
      <w:tc>
        <w:tcPr>
          <w:tcW w:w="0" w:type="auto"/>
          <w:vMerge/>
          <w:vAlign w:val="center"/>
          <w:hideMark/>
        </w:tcPr>
        <w:p w14:paraId="10394A88" w14:textId="77777777" w:rsidR="00E33DF5" w:rsidRPr="00692339" w:rsidRDefault="00E33DF5">
          <w:pPr>
            <w:rPr>
              <w:color w:val="4F81BD"/>
              <w:sz w:val="22"/>
              <w:szCs w:val="22"/>
            </w:rPr>
          </w:pPr>
        </w:p>
      </w:tc>
      <w:tc>
        <w:tcPr>
          <w:tcW w:w="2278" w:type="pct"/>
          <w:tcBorders>
            <w:top w:val="single" w:sz="4" w:space="0" w:color="4F81BD"/>
            <w:left w:val="nil"/>
            <w:bottom w:val="nil"/>
            <w:right w:val="nil"/>
          </w:tcBorders>
        </w:tcPr>
        <w:p w14:paraId="00ECEBDF" w14:textId="77777777" w:rsidR="00E33DF5" w:rsidRPr="00692339" w:rsidRDefault="00E33DF5">
          <w:pPr>
            <w:pStyle w:val="Intestazione"/>
            <w:spacing w:line="276" w:lineRule="auto"/>
            <w:rPr>
              <w:rFonts w:eastAsia="MS Gothic"/>
              <w:b/>
              <w:bCs/>
              <w:color w:val="4F81BD"/>
            </w:rPr>
          </w:pPr>
        </w:p>
      </w:tc>
    </w:tr>
  </w:tbl>
  <w:p w14:paraId="4C567064" w14:textId="77777777" w:rsidR="00E33DF5" w:rsidRDefault="00E33D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676"/>
      <w:gridCol w:w="3932"/>
      <w:gridCol w:w="3431"/>
    </w:tblGrid>
    <w:tr w:rsidR="00E33DF5" w:rsidRPr="00692339" w14:paraId="221CB3F5" w14:textId="77777777" w:rsidTr="00692339">
      <w:trPr>
        <w:trHeight w:val="151"/>
      </w:trPr>
      <w:tc>
        <w:tcPr>
          <w:tcW w:w="2389" w:type="pct"/>
          <w:tcBorders>
            <w:top w:val="nil"/>
            <w:left w:val="nil"/>
            <w:bottom w:val="single" w:sz="4" w:space="0" w:color="4F81BD"/>
            <w:right w:val="nil"/>
          </w:tcBorders>
        </w:tcPr>
        <w:p w14:paraId="69BC5C26" w14:textId="77777777" w:rsidR="00E33DF5" w:rsidRPr="00692339" w:rsidRDefault="00E33DF5">
          <w:pPr>
            <w:pStyle w:val="Intestazione"/>
            <w:spacing w:line="276" w:lineRule="auto"/>
            <w:rPr>
              <w:rFonts w:eastAsia="MS Gothic"/>
              <w:b/>
              <w:bCs/>
            </w:rPr>
          </w:pPr>
        </w:p>
      </w:tc>
      <w:tc>
        <w:tcPr>
          <w:tcW w:w="333" w:type="pct"/>
          <w:vMerge w:val="restart"/>
          <w:noWrap/>
          <w:vAlign w:val="center"/>
          <w:hideMark/>
        </w:tcPr>
        <w:p w14:paraId="7A27FF22" w14:textId="77777777" w:rsidR="00E33DF5" w:rsidRPr="00692339" w:rsidRDefault="00E33DF5" w:rsidP="009E768A">
          <w:pPr>
            <w:pStyle w:val="Grigliamedia21"/>
            <w:jc w:val="center"/>
            <w:rPr>
              <w:rFonts w:ascii="Baskerville Old Face" w:hAnsi="Baskerville Old Face"/>
              <w:spacing w:val="80"/>
              <w:sz w:val="56"/>
              <w:szCs w:val="56"/>
            </w:rPr>
          </w:pPr>
          <w:r w:rsidRPr="00692339">
            <w:rPr>
              <w:rFonts w:ascii="Baskerville Old Face" w:hAnsi="Baskerville Old Face"/>
              <w:spacing w:val="80"/>
              <w:sz w:val="56"/>
              <w:szCs w:val="56"/>
            </w:rPr>
            <w:t>GONNELLI</w:t>
          </w:r>
        </w:p>
        <w:p w14:paraId="6B73B9AE" w14:textId="77777777" w:rsidR="00E33DF5" w:rsidRPr="00A23709" w:rsidRDefault="00E33DF5" w:rsidP="009E768A">
          <w:pPr>
            <w:pStyle w:val="Grigliamedia21"/>
            <w:jc w:val="center"/>
            <w:rPr>
              <w:rFonts w:ascii="Baskerville Old Face" w:hAnsi="Baskerville Old Face"/>
              <w:smallCaps/>
              <w:color w:val="767171" w:themeColor="background2" w:themeShade="80"/>
              <w:sz w:val="24"/>
              <w:szCs w:val="24"/>
            </w:rPr>
          </w:pPr>
          <w:r w:rsidRPr="00A23709">
            <w:rPr>
              <w:rFonts w:ascii="Baskerville Old Face" w:hAnsi="Baskerville Old Face"/>
              <w:smallCaps/>
              <w:color w:val="767171" w:themeColor="background2" w:themeShade="80"/>
              <w:sz w:val="24"/>
              <w:szCs w:val="24"/>
            </w:rPr>
            <w:t>Libreria Antiquaria – Casa d’Aste</w:t>
          </w:r>
        </w:p>
        <w:p w14:paraId="51A72BA4" w14:textId="77777777" w:rsidR="00E33DF5" w:rsidRPr="00692339" w:rsidRDefault="00E33DF5" w:rsidP="00A24BCA">
          <w:pPr>
            <w:pStyle w:val="Grigliamedia21"/>
            <w:jc w:val="center"/>
            <w:rPr>
              <w:rFonts w:ascii="Baskerville Old Face" w:hAnsi="Baskerville Old Face"/>
              <w:i/>
              <w:smallCaps/>
              <w:color w:val="000000"/>
              <w:sz w:val="24"/>
              <w:szCs w:val="24"/>
            </w:rPr>
          </w:pPr>
          <w:r w:rsidRPr="00692339">
            <w:rPr>
              <w:rFonts w:ascii="Baskerville Old Face" w:hAnsi="Baskerville Old Face"/>
              <w:i/>
              <w:color w:val="000000"/>
            </w:rPr>
            <w:t xml:space="preserve">dal </w:t>
          </w:r>
          <w:r w:rsidRPr="00692339">
            <w:rPr>
              <w:rFonts w:ascii="Baskerville Old Face" w:hAnsi="Baskerville Old Face"/>
              <w:i/>
              <w:color w:val="000000"/>
              <w:sz w:val="24"/>
              <w:szCs w:val="24"/>
            </w:rPr>
            <w:t>1</w:t>
          </w:r>
          <w:r w:rsidRPr="00692339">
            <w:rPr>
              <w:rFonts w:ascii="Baskerville Old Face" w:hAnsi="Baskerville Old Face"/>
              <w:i/>
              <w:smallCaps/>
              <w:color w:val="000000"/>
              <w:sz w:val="24"/>
              <w:szCs w:val="24"/>
            </w:rPr>
            <w:t xml:space="preserve">875 </w:t>
          </w:r>
        </w:p>
      </w:tc>
      <w:tc>
        <w:tcPr>
          <w:tcW w:w="2278" w:type="pct"/>
          <w:tcBorders>
            <w:top w:val="nil"/>
            <w:left w:val="nil"/>
            <w:bottom w:val="single" w:sz="4" w:space="0" w:color="4F81BD"/>
            <w:right w:val="nil"/>
          </w:tcBorders>
        </w:tcPr>
        <w:p w14:paraId="15420DEB" w14:textId="77777777" w:rsidR="00E33DF5" w:rsidRPr="00692339" w:rsidRDefault="00E33DF5">
          <w:pPr>
            <w:pStyle w:val="Intestazione"/>
            <w:spacing w:line="276" w:lineRule="auto"/>
            <w:rPr>
              <w:rFonts w:eastAsia="MS Gothic"/>
              <w:b/>
              <w:bCs/>
            </w:rPr>
          </w:pPr>
        </w:p>
      </w:tc>
    </w:tr>
    <w:tr w:rsidR="00E33DF5" w:rsidRPr="00692339" w14:paraId="50574231" w14:textId="77777777" w:rsidTr="00692339">
      <w:trPr>
        <w:trHeight w:val="150"/>
      </w:trPr>
      <w:tc>
        <w:tcPr>
          <w:tcW w:w="2389" w:type="pct"/>
          <w:tcBorders>
            <w:top w:val="single" w:sz="4" w:space="0" w:color="4F81BD"/>
            <w:left w:val="nil"/>
            <w:bottom w:val="nil"/>
            <w:right w:val="nil"/>
          </w:tcBorders>
        </w:tcPr>
        <w:p w14:paraId="423091B3" w14:textId="77777777" w:rsidR="00E33DF5" w:rsidRPr="00692339" w:rsidRDefault="00E33DF5">
          <w:pPr>
            <w:pStyle w:val="Intestazione"/>
            <w:spacing w:line="276" w:lineRule="auto"/>
            <w:rPr>
              <w:rFonts w:eastAsia="MS Gothic"/>
              <w:b/>
              <w:bCs/>
            </w:rPr>
          </w:pPr>
        </w:p>
      </w:tc>
      <w:tc>
        <w:tcPr>
          <w:tcW w:w="0" w:type="auto"/>
          <w:vMerge/>
          <w:vAlign w:val="center"/>
          <w:hideMark/>
        </w:tcPr>
        <w:p w14:paraId="5C5255BE" w14:textId="77777777" w:rsidR="00E33DF5" w:rsidRPr="00692339" w:rsidRDefault="00E33DF5">
          <w:pPr>
            <w:rPr>
              <w:sz w:val="22"/>
              <w:szCs w:val="22"/>
            </w:rPr>
          </w:pPr>
        </w:p>
      </w:tc>
      <w:tc>
        <w:tcPr>
          <w:tcW w:w="2278" w:type="pct"/>
          <w:tcBorders>
            <w:top w:val="single" w:sz="4" w:space="0" w:color="4F81BD"/>
            <w:left w:val="nil"/>
            <w:bottom w:val="nil"/>
            <w:right w:val="nil"/>
          </w:tcBorders>
        </w:tcPr>
        <w:p w14:paraId="5DB0526F" w14:textId="77777777" w:rsidR="00E33DF5" w:rsidRPr="00692339" w:rsidRDefault="00E33DF5">
          <w:pPr>
            <w:pStyle w:val="Intestazione"/>
            <w:spacing w:line="276" w:lineRule="auto"/>
            <w:rPr>
              <w:rFonts w:eastAsia="MS Gothic"/>
              <w:b/>
              <w:bCs/>
            </w:rPr>
          </w:pPr>
        </w:p>
      </w:tc>
    </w:tr>
  </w:tbl>
  <w:p w14:paraId="3E9331C9" w14:textId="77777777" w:rsidR="00E33DF5" w:rsidRDefault="00E33DF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09"/>
    <w:rsid w:val="001549F5"/>
    <w:rsid w:val="001C166C"/>
    <w:rsid w:val="00223175"/>
    <w:rsid w:val="00276138"/>
    <w:rsid w:val="002B4B62"/>
    <w:rsid w:val="00386612"/>
    <w:rsid w:val="004E07D8"/>
    <w:rsid w:val="00580FC7"/>
    <w:rsid w:val="00581AE0"/>
    <w:rsid w:val="005F1145"/>
    <w:rsid w:val="00611BBE"/>
    <w:rsid w:val="00692339"/>
    <w:rsid w:val="007154FA"/>
    <w:rsid w:val="00730B8C"/>
    <w:rsid w:val="00757649"/>
    <w:rsid w:val="007A5E7C"/>
    <w:rsid w:val="007D2B53"/>
    <w:rsid w:val="008775A9"/>
    <w:rsid w:val="00893912"/>
    <w:rsid w:val="009E768A"/>
    <w:rsid w:val="009F10CA"/>
    <w:rsid w:val="00A01F23"/>
    <w:rsid w:val="00A22675"/>
    <w:rsid w:val="00A23709"/>
    <w:rsid w:val="00A24BCA"/>
    <w:rsid w:val="00A928E1"/>
    <w:rsid w:val="00A96A7F"/>
    <w:rsid w:val="00AF7DAA"/>
    <w:rsid w:val="00CF1063"/>
    <w:rsid w:val="00D1719C"/>
    <w:rsid w:val="00D179CC"/>
    <w:rsid w:val="00D70DFE"/>
    <w:rsid w:val="00E33DF5"/>
    <w:rsid w:val="00F15A65"/>
    <w:rsid w:val="00F47C32"/>
    <w:rsid w:val="00F55C80"/>
    <w:rsid w:val="00FB0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D25FB"/>
  <w14:defaultImageDpi w14:val="300"/>
  <w15:chartTrackingRefBased/>
  <w15:docId w15:val="{28E23FAA-C188-8D4F-A222-256F9A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768A"/>
    <w:pPr>
      <w:tabs>
        <w:tab w:val="center" w:pos="4819"/>
        <w:tab w:val="right" w:pos="9638"/>
      </w:tabs>
    </w:pPr>
  </w:style>
  <w:style w:type="character" w:customStyle="1" w:styleId="IntestazioneCarattere">
    <w:name w:val="Intestazione Carattere"/>
    <w:basedOn w:val="Carpredefinitoparagrafo"/>
    <w:link w:val="Intestazione"/>
    <w:uiPriority w:val="99"/>
    <w:rsid w:val="009E768A"/>
  </w:style>
  <w:style w:type="paragraph" w:styleId="Pidipagina">
    <w:name w:val="footer"/>
    <w:basedOn w:val="Normale"/>
    <w:link w:val="PidipaginaCarattere"/>
    <w:uiPriority w:val="99"/>
    <w:unhideWhenUsed/>
    <w:rsid w:val="009E768A"/>
    <w:pPr>
      <w:tabs>
        <w:tab w:val="center" w:pos="4819"/>
        <w:tab w:val="right" w:pos="9638"/>
      </w:tabs>
    </w:pPr>
  </w:style>
  <w:style w:type="character" w:customStyle="1" w:styleId="PidipaginaCarattere">
    <w:name w:val="Piè di pagina Carattere"/>
    <w:basedOn w:val="Carpredefinitoparagrafo"/>
    <w:link w:val="Pidipagina"/>
    <w:uiPriority w:val="99"/>
    <w:rsid w:val="009E768A"/>
  </w:style>
  <w:style w:type="table" w:customStyle="1" w:styleId="Citazioneintensa1">
    <w:name w:val="Citazione intensa1"/>
    <w:basedOn w:val="Tabellanormale"/>
    <w:uiPriority w:val="60"/>
    <w:qFormat/>
    <w:rsid w:val="009E768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21">
    <w:name w:val="Griglia media 21"/>
    <w:link w:val="Grigliamedia2Carattere"/>
    <w:qFormat/>
    <w:rsid w:val="009E768A"/>
    <w:rPr>
      <w:rFonts w:ascii="PMingLiU" w:hAnsi="PMingLiU"/>
      <w:sz w:val="22"/>
      <w:szCs w:val="22"/>
    </w:rPr>
  </w:style>
  <w:style w:type="character" w:customStyle="1" w:styleId="Grigliamedia2Carattere">
    <w:name w:val="Griglia media 2 Carattere"/>
    <w:link w:val="Grigliamedia21"/>
    <w:rsid w:val="009E768A"/>
    <w:rPr>
      <w:rFonts w:ascii="PMingLiU" w:hAnsi="PMingLiU"/>
      <w:sz w:val="22"/>
      <w:szCs w:val="22"/>
    </w:rPr>
  </w:style>
  <w:style w:type="paragraph" w:styleId="NormaleWeb">
    <w:name w:val="Normal (Web)"/>
    <w:basedOn w:val="Normale"/>
    <w:uiPriority w:val="99"/>
    <w:unhideWhenUsed/>
    <w:rsid w:val="009E768A"/>
    <w:pPr>
      <w:spacing w:before="100" w:beforeAutospacing="1" w:after="119"/>
    </w:pPr>
    <w:rPr>
      <w:rFonts w:ascii="Times" w:hAnsi="Times"/>
      <w:sz w:val="20"/>
      <w:szCs w:val="20"/>
    </w:rPr>
  </w:style>
  <w:style w:type="table" w:styleId="Grigliatabella">
    <w:name w:val="Table Grid"/>
    <w:basedOn w:val="Tabellanormale"/>
    <w:uiPriority w:val="59"/>
    <w:rsid w:val="0075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57649"/>
    <w:rPr>
      <w:rFonts w:ascii="Lucida Grande" w:hAnsi="Lucida Grande" w:cs="Lucida Grande"/>
      <w:sz w:val="18"/>
      <w:szCs w:val="18"/>
    </w:rPr>
  </w:style>
  <w:style w:type="character" w:customStyle="1" w:styleId="TestofumettoCarattere">
    <w:name w:val="Testo fumetto Carattere"/>
    <w:link w:val="Testofumetto"/>
    <w:uiPriority w:val="99"/>
    <w:semiHidden/>
    <w:rsid w:val="00757649"/>
    <w:rPr>
      <w:rFonts w:ascii="Lucida Grande" w:hAnsi="Lucida Grande" w:cs="Lucida Grande"/>
      <w:sz w:val="18"/>
      <w:szCs w:val="18"/>
    </w:rPr>
  </w:style>
  <w:style w:type="character" w:styleId="Collegamentoipertestuale">
    <w:name w:val="Hyperlink"/>
    <w:uiPriority w:val="99"/>
    <w:unhideWhenUsed/>
    <w:rsid w:val="00A01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94994">
      <w:bodyDiv w:val="1"/>
      <w:marLeft w:val="0"/>
      <w:marRight w:val="0"/>
      <w:marTop w:val="0"/>
      <w:marBottom w:val="0"/>
      <w:divBdr>
        <w:top w:val="none" w:sz="0" w:space="0" w:color="auto"/>
        <w:left w:val="none" w:sz="0" w:space="0" w:color="auto"/>
        <w:bottom w:val="none" w:sz="0" w:space="0" w:color="auto"/>
        <w:right w:val="none" w:sz="0" w:space="0" w:color="auto"/>
      </w:divBdr>
    </w:div>
    <w:div w:id="900562736">
      <w:bodyDiv w:val="1"/>
      <w:marLeft w:val="0"/>
      <w:marRight w:val="0"/>
      <w:marTop w:val="0"/>
      <w:marBottom w:val="0"/>
      <w:divBdr>
        <w:top w:val="none" w:sz="0" w:space="0" w:color="auto"/>
        <w:left w:val="none" w:sz="0" w:space="0" w:color="auto"/>
        <w:bottom w:val="none" w:sz="0" w:space="0" w:color="auto"/>
        <w:right w:val="none" w:sz="0" w:space="0" w:color="auto"/>
      </w:divBdr>
    </w:div>
    <w:div w:id="213929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nnell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A9B4-E6D1-4901-B202-7F80DD54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1383</Words>
  <Characters>7888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Libreria Antiquaria Gonnelli</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manetti</dc:creator>
  <cp:keywords/>
  <dc:description/>
  <cp:lastModifiedBy>Tommaso Spaini</cp:lastModifiedBy>
  <cp:revision>13</cp:revision>
  <cp:lastPrinted>2015-07-27T15:03:00Z</cp:lastPrinted>
  <dcterms:created xsi:type="dcterms:W3CDTF">2020-04-01T13:06:00Z</dcterms:created>
  <dcterms:modified xsi:type="dcterms:W3CDTF">2020-05-19T08:16:00Z</dcterms:modified>
</cp:coreProperties>
</file>